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646" w:rsidRPr="000F5CFD" w:rsidRDefault="00310646" w:rsidP="00310646">
      <w:pPr>
        <w:tabs>
          <w:tab w:val="clear" w:pos="340"/>
          <w:tab w:val="clear" w:pos="680"/>
        </w:tabs>
        <w:spacing w:after="200" w:line="276" w:lineRule="auto"/>
        <w:ind w:firstLine="0"/>
        <w:jc w:val="center"/>
        <w:rPr>
          <w:rFonts w:eastAsia="Times New Roman"/>
          <w:b/>
          <w:sz w:val="28"/>
          <w:szCs w:val="28"/>
          <w:lang w:val="es-MX" w:eastAsia="es-MX"/>
        </w:rPr>
      </w:pPr>
      <w:r w:rsidRPr="000F5CFD">
        <w:rPr>
          <w:rFonts w:eastAsia="Times New Roman"/>
          <w:b/>
          <w:sz w:val="28"/>
          <w:szCs w:val="28"/>
          <w:lang w:val="es-MX" w:eastAsia="es-MX"/>
        </w:rPr>
        <w:t xml:space="preserve">Caracterización Epidemiológica de </w:t>
      </w:r>
      <w:r w:rsidR="00AF58DD">
        <w:rPr>
          <w:rFonts w:eastAsia="Times New Roman"/>
          <w:b/>
          <w:sz w:val="28"/>
          <w:szCs w:val="28"/>
          <w:lang w:val="es-MX" w:eastAsia="es-MX"/>
        </w:rPr>
        <w:t xml:space="preserve">la Hepatitis A en La Habana, </w:t>
      </w:r>
      <w:r w:rsidRPr="000F5CFD">
        <w:rPr>
          <w:rFonts w:eastAsia="Times New Roman"/>
          <w:b/>
          <w:sz w:val="28"/>
          <w:szCs w:val="28"/>
          <w:lang w:val="es-MX" w:eastAsia="es-MX"/>
        </w:rPr>
        <w:t>2006-2024</w:t>
      </w:r>
    </w:p>
    <w:p w:rsidR="006262BA" w:rsidRPr="00310646" w:rsidRDefault="006262BA" w:rsidP="006262BA">
      <w:pPr>
        <w:pStyle w:val="Encabezado"/>
        <w:jc w:val="center"/>
        <w:rPr>
          <w:b/>
          <w:snapToGrid w:val="0"/>
          <w:sz w:val="28"/>
          <w:szCs w:val="28"/>
          <w:lang w:val="es-MX" w:eastAsia="ja-JP"/>
        </w:rPr>
      </w:pPr>
    </w:p>
    <w:p w:rsidR="000350F0" w:rsidRDefault="00310646">
      <w:pPr>
        <w:pStyle w:val="author"/>
        <w:rPr>
          <w:sz w:val="18"/>
          <w:szCs w:val="18"/>
          <w:lang w:val="es-ES"/>
        </w:rPr>
      </w:pPr>
      <w:r w:rsidRPr="000F5CFD">
        <w:rPr>
          <w:rFonts w:eastAsia="Times New Roman"/>
          <w:lang w:val="es-MX" w:eastAsia="es-MX"/>
        </w:rPr>
        <w:t xml:space="preserve">Dra. Telma María Triana Rodríguez </w:t>
      </w:r>
      <w:r w:rsidR="000350F0" w:rsidRPr="006B4600">
        <w:rPr>
          <w:vertAlign w:val="superscript"/>
          <w:lang w:val="es-ES"/>
        </w:rPr>
        <w:t>1</w:t>
      </w:r>
      <w:r w:rsidR="004F2A7B">
        <w:rPr>
          <w:lang w:val="es-ES"/>
        </w:rPr>
        <w:br/>
      </w:r>
      <w:r w:rsidRPr="000F5CFD">
        <w:rPr>
          <w:rFonts w:eastAsia="Times New Roman"/>
          <w:lang w:val="es-MX" w:eastAsia="es-MX"/>
        </w:rPr>
        <w:t xml:space="preserve">Dra. Katiuska Fernández Jerez </w:t>
      </w:r>
      <w:r w:rsidR="000350F0" w:rsidRPr="006B4600">
        <w:rPr>
          <w:rStyle w:val="superscript"/>
          <w:lang w:val="es-ES"/>
        </w:rPr>
        <w:t>2</w:t>
      </w:r>
      <w:r w:rsidR="004F2A7B">
        <w:rPr>
          <w:rStyle w:val="superscript"/>
          <w:lang w:val="es-ES"/>
        </w:rPr>
        <w:br/>
      </w:r>
      <w:r w:rsidRPr="00263C37">
        <w:rPr>
          <w:rFonts w:eastAsia="Times New Roman"/>
          <w:lang w:val="es-MX" w:eastAsia="es-MX"/>
        </w:rPr>
        <w:t xml:space="preserve">Dra. Marilyn Hernández Sánchez </w:t>
      </w:r>
      <w:r w:rsidR="009E6E21" w:rsidRPr="00263C37">
        <w:rPr>
          <w:vertAlign w:val="superscript"/>
          <w:lang w:val="es-ES"/>
        </w:rPr>
        <w:t>3</w:t>
      </w:r>
    </w:p>
    <w:p w:rsidR="00DE06F9" w:rsidRPr="00DE06F9" w:rsidRDefault="00DE06F9" w:rsidP="00DE06F9">
      <w:pPr>
        <w:pStyle w:val="authorinfo"/>
        <w:rPr>
          <w:lang w:val="es-ES"/>
        </w:rPr>
      </w:pPr>
    </w:p>
    <w:p w:rsidR="000350F0" w:rsidRPr="007927D4" w:rsidRDefault="000350F0" w:rsidP="00086D47">
      <w:pPr>
        <w:pStyle w:val="authorinfo"/>
        <w:spacing w:after="0"/>
        <w:rPr>
          <w:snapToGrid w:val="0"/>
          <w:szCs w:val="18"/>
          <w:lang w:val="es-VE" w:eastAsia="en-US"/>
        </w:rPr>
      </w:pPr>
      <w:r w:rsidRPr="007927D4">
        <w:rPr>
          <w:snapToGrid w:val="0"/>
          <w:szCs w:val="18"/>
          <w:vertAlign w:val="superscript"/>
          <w:lang w:val="es-VE" w:eastAsia="en-US"/>
        </w:rPr>
        <w:t>1</w:t>
      </w:r>
      <w:r w:rsidR="00D80C8D" w:rsidRPr="007927D4">
        <w:rPr>
          <w:snapToGrid w:val="0"/>
          <w:szCs w:val="18"/>
          <w:lang w:val="es-ES"/>
        </w:rPr>
        <w:t xml:space="preserve">Centro Provincial de Higiene, Epidemiología y Microbiología. Vicedirección de Epidemiología. La Habana. </w:t>
      </w:r>
      <w:r w:rsidR="00D80C8D" w:rsidRPr="007927D4">
        <w:rPr>
          <w:szCs w:val="18"/>
          <w:lang w:val="es-ES"/>
        </w:rPr>
        <w:t>Cuba. te</w:t>
      </w:r>
      <w:r w:rsidR="00D80C8D" w:rsidRPr="007927D4">
        <w:rPr>
          <w:szCs w:val="18"/>
          <w:lang w:val="es-ES"/>
        </w:rPr>
        <w:t>l</w:t>
      </w:r>
      <w:r w:rsidR="00D80C8D" w:rsidRPr="007927D4">
        <w:rPr>
          <w:szCs w:val="18"/>
          <w:lang w:val="es-ES"/>
        </w:rPr>
        <w:t>ma.triana14</w:t>
      </w:r>
      <w:r w:rsidR="005C3972">
        <w:fldChar w:fldCharType="begin"/>
      </w:r>
      <w:r w:rsidR="005C3972" w:rsidRPr="0053634E">
        <w:rPr>
          <w:lang w:val="es-ES"/>
        </w:rPr>
        <w:instrText>HYPERLINK "mailto:yescobedorivero@gmail.com"</w:instrText>
      </w:r>
      <w:r w:rsidR="005C3972">
        <w:fldChar w:fldCharType="separate"/>
      </w:r>
      <w:r w:rsidR="00D80C8D" w:rsidRPr="007927D4">
        <w:rPr>
          <w:rStyle w:val="Hipervnculo"/>
          <w:szCs w:val="18"/>
          <w:lang w:val="es-ES"/>
        </w:rPr>
        <w:t>@gmail.com</w:t>
      </w:r>
      <w:r w:rsidR="005C3972">
        <w:fldChar w:fldCharType="end"/>
      </w:r>
    </w:p>
    <w:p w:rsidR="000350F0" w:rsidRPr="007927D4" w:rsidRDefault="000350F0" w:rsidP="00086D47">
      <w:pPr>
        <w:pStyle w:val="authorinfo"/>
        <w:rPr>
          <w:szCs w:val="18"/>
          <w:lang w:val="es-VE"/>
        </w:rPr>
      </w:pPr>
      <w:r w:rsidRPr="007927D4">
        <w:rPr>
          <w:szCs w:val="18"/>
          <w:vertAlign w:val="superscript"/>
          <w:lang w:val="es-VE"/>
        </w:rPr>
        <w:t>2</w:t>
      </w:r>
      <w:r w:rsidR="00D80C8D" w:rsidRPr="007927D4">
        <w:rPr>
          <w:snapToGrid w:val="0"/>
          <w:szCs w:val="18"/>
          <w:lang w:val="es-ES"/>
        </w:rPr>
        <w:t xml:space="preserve">Centro Provincial de Higiene, Epidemiología y Microbiología. Vicedirección de Epidemiología. La Habana. </w:t>
      </w:r>
      <w:r w:rsidR="00D80C8D" w:rsidRPr="007927D4">
        <w:rPr>
          <w:szCs w:val="18"/>
          <w:lang w:val="es-ES"/>
        </w:rPr>
        <w:t>Cuba.         k</w:t>
      </w:r>
      <w:r w:rsidR="00D80C8D" w:rsidRPr="007927D4">
        <w:rPr>
          <w:szCs w:val="18"/>
          <w:lang w:val="es-ES"/>
        </w:rPr>
        <w:t>a</w:t>
      </w:r>
      <w:r w:rsidR="00D80C8D" w:rsidRPr="007927D4">
        <w:rPr>
          <w:szCs w:val="18"/>
          <w:lang w:val="es-ES"/>
        </w:rPr>
        <w:t>tyfj68</w:t>
      </w:r>
      <w:r w:rsidR="005C3972">
        <w:fldChar w:fldCharType="begin"/>
      </w:r>
      <w:r w:rsidR="005C3972" w:rsidRPr="0053634E">
        <w:rPr>
          <w:lang w:val="es-ES"/>
        </w:rPr>
        <w:instrText>HYPERLINK "mailto:yescobedorivero@gmail.com"</w:instrText>
      </w:r>
      <w:r w:rsidR="005C3972">
        <w:fldChar w:fldCharType="separate"/>
      </w:r>
      <w:r w:rsidR="00D80C8D" w:rsidRPr="007927D4">
        <w:rPr>
          <w:rStyle w:val="Hipervnculo"/>
          <w:szCs w:val="18"/>
          <w:lang w:val="es-ES"/>
        </w:rPr>
        <w:t>@gmail.com</w:t>
      </w:r>
      <w:r w:rsidR="005C3972">
        <w:fldChar w:fldCharType="end"/>
      </w:r>
    </w:p>
    <w:p w:rsidR="009E6E21" w:rsidRPr="00086D47" w:rsidRDefault="009E6E21" w:rsidP="00086D47">
      <w:pPr>
        <w:pStyle w:val="authorinfo"/>
        <w:rPr>
          <w:snapToGrid w:val="0"/>
          <w:szCs w:val="18"/>
          <w:lang w:val="es-VE" w:eastAsia="ja-JP"/>
        </w:rPr>
      </w:pPr>
      <w:r w:rsidRPr="007927D4">
        <w:rPr>
          <w:szCs w:val="18"/>
          <w:vertAlign w:val="superscript"/>
          <w:lang w:val="es-VE"/>
        </w:rPr>
        <w:t>3</w:t>
      </w:r>
      <w:r w:rsidR="00D80C8D" w:rsidRPr="007927D4">
        <w:rPr>
          <w:snapToGrid w:val="0"/>
          <w:szCs w:val="18"/>
          <w:lang w:val="es-ES"/>
        </w:rPr>
        <w:t xml:space="preserve">Centro Provincial de Higiene, Epidemiología y Microbiología. Departamento Docencia. La Habana. </w:t>
      </w:r>
      <w:r w:rsidR="00D80C8D" w:rsidRPr="007927D4">
        <w:rPr>
          <w:szCs w:val="18"/>
          <w:lang w:val="es-ES"/>
        </w:rPr>
        <w:t xml:space="preserve">Cuba                          </w:t>
      </w:r>
      <w:r w:rsidR="00AB72F8" w:rsidRPr="007927D4">
        <w:rPr>
          <w:szCs w:val="18"/>
          <w:lang w:val="es-VE"/>
        </w:rPr>
        <w:t>m</w:t>
      </w:r>
      <w:r w:rsidR="00AB72F8" w:rsidRPr="007927D4">
        <w:rPr>
          <w:szCs w:val="18"/>
          <w:lang w:val="es-VE"/>
        </w:rPr>
        <w:t>a</w:t>
      </w:r>
      <w:r w:rsidR="00AB72F8" w:rsidRPr="007927D4">
        <w:rPr>
          <w:szCs w:val="18"/>
          <w:lang w:val="es-VE"/>
        </w:rPr>
        <w:t>ry.hernandez2020</w:t>
      </w:r>
      <w:hyperlink r:id="rId8" w:history="1">
        <w:r w:rsidR="00D80C8D" w:rsidRPr="007927D4">
          <w:rPr>
            <w:rStyle w:val="Hipervnculo"/>
            <w:szCs w:val="18"/>
            <w:lang w:val="es-ES"/>
          </w:rPr>
          <w:t>@gmail.com</w:t>
        </w:r>
      </w:hyperlink>
    </w:p>
    <w:p w:rsidR="009E6E21" w:rsidRDefault="009E6E21" w:rsidP="00086D47">
      <w:pPr>
        <w:pStyle w:val="authorinfo"/>
        <w:rPr>
          <w:snapToGrid w:val="0"/>
          <w:szCs w:val="18"/>
          <w:lang w:val="es-VE" w:eastAsia="ja-JP"/>
        </w:rPr>
      </w:pPr>
    </w:p>
    <w:p w:rsidR="00F153FD" w:rsidRDefault="00F153FD" w:rsidP="00086D47">
      <w:pPr>
        <w:pStyle w:val="authorinfo"/>
        <w:rPr>
          <w:snapToGrid w:val="0"/>
          <w:szCs w:val="18"/>
          <w:lang w:val="es-VE" w:eastAsia="ja-JP"/>
        </w:rPr>
      </w:pPr>
    </w:p>
    <w:p w:rsidR="000C46A7" w:rsidRDefault="000C46A7" w:rsidP="00086D47">
      <w:pPr>
        <w:pStyle w:val="authorinfo"/>
        <w:rPr>
          <w:b/>
          <w:snapToGrid w:val="0"/>
          <w:sz w:val="24"/>
          <w:szCs w:val="24"/>
          <w:lang w:val="es-VE" w:eastAsia="ja-JP"/>
        </w:rPr>
      </w:pPr>
    </w:p>
    <w:p w:rsidR="0027322E" w:rsidRPr="00F13AB4" w:rsidRDefault="000C46A7" w:rsidP="000C46A7">
      <w:pPr>
        <w:pStyle w:val="authorinfo"/>
        <w:rPr>
          <w:b/>
          <w:sz w:val="24"/>
          <w:szCs w:val="24"/>
          <w:lang w:val="es-VE"/>
        </w:rPr>
      </w:pPr>
      <w:r>
        <w:rPr>
          <w:b/>
          <w:snapToGrid w:val="0"/>
          <w:sz w:val="24"/>
          <w:szCs w:val="24"/>
          <w:lang w:val="es-VE" w:eastAsia="ja-JP"/>
        </w:rPr>
        <w:t>RESUMEN</w:t>
      </w:r>
    </w:p>
    <w:p w:rsidR="00310646" w:rsidRPr="000F5CFD" w:rsidRDefault="00310646" w:rsidP="00310646">
      <w:pPr>
        <w:tabs>
          <w:tab w:val="clear" w:pos="340"/>
          <w:tab w:val="clear" w:pos="680"/>
        </w:tabs>
        <w:spacing w:after="200" w:line="276" w:lineRule="auto"/>
        <w:ind w:firstLine="0"/>
        <w:rPr>
          <w:rFonts w:eastAsia="Times New Roman"/>
          <w:sz w:val="24"/>
          <w:szCs w:val="24"/>
          <w:lang w:val="es-MX" w:eastAsia="es-MX"/>
        </w:rPr>
      </w:pPr>
      <w:r w:rsidRPr="000F5CFD">
        <w:rPr>
          <w:rFonts w:eastAsia="Times New Roman"/>
          <w:b/>
          <w:sz w:val="24"/>
          <w:szCs w:val="24"/>
          <w:lang w:val="es-ES" w:eastAsia="es-MX"/>
        </w:rPr>
        <w:t>Introducción</w:t>
      </w:r>
      <w:r w:rsidRPr="000F5CFD">
        <w:rPr>
          <w:rFonts w:eastAsia="Times New Roman"/>
          <w:sz w:val="24"/>
          <w:szCs w:val="24"/>
          <w:lang w:val="es-ES" w:eastAsia="es-MX"/>
        </w:rPr>
        <w:t>: Se realizó estudio epidemiológico retrospectivo de hepatitis viral tipo A en una serie cronológica de casos notificados entre 2006-2024 en la Habana, motivado por la reducción de la morb</w:t>
      </w:r>
      <w:r w:rsidRPr="000F5CFD">
        <w:rPr>
          <w:rFonts w:eastAsia="Times New Roman"/>
          <w:sz w:val="24"/>
          <w:szCs w:val="24"/>
          <w:lang w:val="es-ES" w:eastAsia="es-MX"/>
        </w:rPr>
        <w:t>i</w:t>
      </w:r>
      <w:r w:rsidRPr="000F5CFD">
        <w:rPr>
          <w:rFonts w:eastAsia="Times New Roman"/>
          <w:sz w:val="24"/>
          <w:szCs w:val="24"/>
          <w:lang w:val="es-ES" w:eastAsia="es-MX"/>
        </w:rPr>
        <w:t xml:space="preserve">lidad en ese periodo. </w:t>
      </w:r>
      <w:r w:rsidRPr="000F5CFD">
        <w:rPr>
          <w:rFonts w:eastAsia="Times New Roman"/>
          <w:b/>
          <w:sz w:val="24"/>
          <w:szCs w:val="24"/>
          <w:lang w:val="es-ES" w:eastAsia="es-MX"/>
        </w:rPr>
        <w:t>Objetivo</w:t>
      </w:r>
      <w:r w:rsidRPr="000F5CFD">
        <w:rPr>
          <w:rFonts w:eastAsia="Times New Roman"/>
          <w:sz w:val="24"/>
          <w:szCs w:val="24"/>
          <w:lang w:val="es-ES" w:eastAsia="es-MX"/>
        </w:rPr>
        <w:t xml:space="preserve">: Determinar el comportamiento epidemiológico de la hepatitis A en La Habana en el periodo 2006-2024. </w:t>
      </w:r>
      <w:r w:rsidRPr="000F5CFD">
        <w:rPr>
          <w:rFonts w:eastAsia="Times New Roman"/>
          <w:b/>
          <w:sz w:val="24"/>
          <w:szCs w:val="24"/>
          <w:lang w:val="es-ES" w:eastAsia="es-MX"/>
        </w:rPr>
        <w:t>Materiales y métodos:</w:t>
      </w:r>
      <w:r w:rsidRPr="000F5CFD">
        <w:rPr>
          <w:rFonts w:eastAsia="Times New Roman"/>
          <w:sz w:val="24"/>
          <w:szCs w:val="24"/>
          <w:lang w:val="es-ES" w:eastAsia="es-MX"/>
        </w:rPr>
        <w:t xml:space="preserve"> Fueron recolectados datos estadísticos de </w:t>
      </w:r>
      <w:proofErr w:type="gramStart"/>
      <w:r w:rsidRPr="000F5CFD">
        <w:rPr>
          <w:rFonts w:eastAsia="Times New Roman"/>
          <w:sz w:val="24"/>
          <w:szCs w:val="24"/>
          <w:lang w:val="es-ES" w:eastAsia="es-MX"/>
        </w:rPr>
        <w:t>morbilidad</w:t>
      </w:r>
      <w:proofErr w:type="gramEnd"/>
      <w:r w:rsidRPr="000F5CFD">
        <w:rPr>
          <w:rFonts w:eastAsia="Times New Roman"/>
          <w:sz w:val="24"/>
          <w:szCs w:val="24"/>
          <w:lang w:val="es-ES" w:eastAsia="es-MX"/>
        </w:rPr>
        <w:t xml:space="preserve"> relacionados con las variables espacio, sexo, edad, tiempo de notificación a la Dirección Provincial de Estadísticas y se estudió la participación etiológica del virus de la hepatitis A en una muestra de casos menores de 19 años con de hepatitis viral aguda. </w:t>
      </w:r>
      <w:r w:rsidRPr="000F5CFD">
        <w:rPr>
          <w:rFonts w:eastAsia="Times New Roman"/>
          <w:b/>
          <w:sz w:val="24"/>
          <w:szCs w:val="24"/>
          <w:lang w:val="es-ES" w:eastAsia="es-MX"/>
        </w:rPr>
        <w:t>Resultados</w:t>
      </w:r>
      <w:r w:rsidRPr="000F5CFD">
        <w:rPr>
          <w:rFonts w:eastAsia="Times New Roman"/>
          <w:sz w:val="24"/>
          <w:szCs w:val="24"/>
          <w:lang w:val="es-ES" w:eastAsia="es-MX"/>
        </w:rPr>
        <w:t>: Comportamiento de</w:t>
      </w:r>
      <w:r w:rsidRPr="000F5CFD">
        <w:rPr>
          <w:rFonts w:eastAsia="Times New Roman"/>
          <w:sz w:val="24"/>
          <w:szCs w:val="24"/>
          <w:lang w:val="es-ES" w:eastAsia="es-MX"/>
        </w:rPr>
        <w:t>s</w:t>
      </w:r>
      <w:r w:rsidRPr="000F5CFD">
        <w:rPr>
          <w:rFonts w:eastAsia="Times New Roman"/>
          <w:sz w:val="24"/>
          <w:szCs w:val="24"/>
          <w:lang w:val="es-ES" w:eastAsia="es-MX"/>
        </w:rPr>
        <w:t>cendente de la morbilidad, con discreto incremento al final del período estudiado, pérdida del ciclo n</w:t>
      </w:r>
      <w:r w:rsidRPr="000F5CFD">
        <w:rPr>
          <w:rFonts w:eastAsia="Times New Roman"/>
          <w:sz w:val="24"/>
          <w:szCs w:val="24"/>
          <w:lang w:val="es-ES" w:eastAsia="es-MX"/>
        </w:rPr>
        <w:t>a</w:t>
      </w:r>
      <w:r w:rsidRPr="000F5CFD">
        <w:rPr>
          <w:rFonts w:eastAsia="Times New Roman"/>
          <w:sz w:val="24"/>
          <w:szCs w:val="24"/>
          <w:lang w:val="es-ES" w:eastAsia="es-MX"/>
        </w:rPr>
        <w:t>tural cada 5 años, estacionalidad en marzo, mayo y pico máximo en septiembre, fue más frecuente en niños y adolescentes, predominó el sexo masculino, incremento de la edad media en que se contrae la infección y reducción en el número de brotes. En el estudio serológico de una muestra de casos con di</w:t>
      </w:r>
      <w:r w:rsidRPr="000F5CFD">
        <w:rPr>
          <w:rFonts w:eastAsia="Times New Roman"/>
          <w:sz w:val="24"/>
          <w:szCs w:val="24"/>
          <w:lang w:val="es-ES" w:eastAsia="es-MX"/>
        </w:rPr>
        <w:t>a</w:t>
      </w:r>
      <w:r w:rsidRPr="000F5CFD">
        <w:rPr>
          <w:rFonts w:eastAsia="Times New Roman"/>
          <w:sz w:val="24"/>
          <w:szCs w:val="24"/>
          <w:lang w:val="es-ES" w:eastAsia="es-MX"/>
        </w:rPr>
        <w:t xml:space="preserve">gnóstico de hepatitis viral aguda, se encontró el virus A como agente causal en el 55,8%. </w:t>
      </w:r>
      <w:r w:rsidRPr="000F5CFD">
        <w:rPr>
          <w:rFonts w:eastAsia="Times New Roman"/>
          <w:b/>
          <w:sz w:val="24"/>
          <w:szCs w:val="24"/>
          <w:lang w:val="es-ES" w:eastAsia="es-MX"/>
        </w:rPr>
        <w:t>Conclusiones:</w:t>
      </w:r>
      <w:r w:rsidRPr="000F5CFD">
        <w:rPr>
          <w:rFonts w:eastAsia="Times New Roman"/>
          <w:sz w:val="24"/>
          <w:szCs w:val="24"/>
          <w:lang w:val="es-ES" w:eastAsia="es-MX"/>
        </w:rPr>
        <w:t xml:space="preserve"> La tendencia hallada en este estudio al incremento de la edad media en que se contrae la infección, debe constituir motivo de seguimiento con vista a futuros planes de prevención y control, porque </w:t>
      </w:r>
      <w:r w:rsidRPr="000F5CFD">
        <w:rPr>
          <w:rFonts w:eastAsia="Times New Roman"/>
          <w:sz w:val="24"/>
          <w:szCs w:val="24"/>
          <w:lang w:val="es-MX" w:eastAsia="es-MX"/>
        </w:rPr>
        <w:t>suele llevar aparejada una elevada tasa de manifestaciones clínicas de mayor gravedad.</w:t>
      </w:r>
    </w:p>
    <w:p w:rsidR="00025EA6" w:rsidRPr="0000144B" w:rsidRDefault="00575744" w:rsidP="00025EA6">
      <w:pPr>
        <w:pStyle w:val="abstract"/>
        <w:rPr>
          <w:sz w:val="24"/>
          <w:szCs w:val="24"/>
          <w:lang w:val="es-ES"/>
        </w:rPr>
      </w:pPr>
      <w:r w:rsidRPr="0000144B">
        <w:rPr>
          <w:b w:val="0"/>
          <w:sz w:val="24"/>
          <w:szCs w:val="24"/>
          <w:lang w:val="es-VE"/>
        </w:rPr>
        <w:t>.</w:t>
      </w:r>
    </w:p>
    <w:p w:rsidR="000350F0" w:rsidRPr="00EE1B33" w:rsidRDefault="000677AF">
      <w:pPr>
        <w:pStyle w:val="keywords"/>
        <w:rPr>
          <w:snapToGrid w:val="0"/>
          <w:sz w:val="24"/>
          <w:szCs w:val="24"/>
          <w:lang w:val="es-VE" w:eastAsia="ja-JP"/>
        </w:rPr>
      </w:pPr>
      <w:r w:rsidRPr="0000144B">
        <w:rPr>
          <w:rStyle w:val="italic"/>
          <w:sz w:val="24"/>
          <w:szCs w:val="24"/>
          <w:lang w:val="es-VE"/>
        </w:rPr>
        <w:t>Palabras clave</w:t>
      </w:r>
      <w:proofErr w:type="gramStart"/>
      <w:r w:rsidR="007D1ED3">
        <w:rPr>
          <w:rStyle w:val="italic"/>
          <w:sz w:val="24"/>
          <w:szCs w:val="24"/>
          <w:lang w:val="es-VE"/>
        </w:rPr>
        <w:t>:</w:t>
      </w:r>
      <w:r w:rsidR="00310646" w:rsidRPr="000F5CFD">
        <w:rPr>
          <w:rFonts w:eastAsia="Times New Roman"/>
          <w:sz w:val="24"/>
          <w:szCs w:val="24"/>
          <w:lang w:val="es-MX" w:eastAsia="es-MX"/>
        </w:rPr>
        <w:t>Hepatitis</w:t>
      </w:r>
      <w:proofErr w:type="gramEnd"/>
      <w:r w:rsidR="00310646" w:rsidRPr="000F5CFD">
        <w:rPr>
          <w:rFonts w:eastAsia="Times New Roman"/>
          <w:sz w:val="24"/>
          <w:szCs w:val="24"/>
          <w:lang w:val="es-MX" w:eastAsia="es-MX"/>
        </w:rPr>
        <w:t xml:space="preserve"> A, epidemiológica hepatitis A, características epidemiológicas, vigila</w:t>
      </w:r>
      <w:r w:rsidR="00310646" w:rsidRPr="000F5CFD">
        <w:rPr>
          <w:rFonts w:eastAsia="Times New Roman"/>
          <w:sz w:val="24"/>
          <w:szCs w:val="24"/>
          <w:lang w:val="es-MX" w:eastAsia="es-MX"/>
        </w:rPr>
        <w:t>n</w:t>
      </w:r>
      <w:r w:rsidR="00310646" w:rsidRPr="000F5CFD">
        <w:rPr>
          <w:rFonts w:eastAsia="Times New Roman"/>
          <w:sz w:val="24"/>
          <w:szCs w:val="24"/>
          <w:lang w:val="es-MX" w:eastAsia="es-MX"/>
        </w:rPr>
        <w:t>cia</w:t>
      </w:r>
      <w:r w:rsidR="00575744" w:rsidRPr="00EE1B33">
        <w:rPr>
          <w:sz w:val="24"/>
          <w:szCs w:val="24"/>
          <w:lang w:val="es-VE"/>
        </w:rPr>
        <w:t>.</w:t>
      </w:r>
    </w:p>
    <w:p w:rsidR="000350F0" w:rsidRPr="0075620A" w:rsidRDefault="005817C0">
      <w:pPr>
        <w:pStyle w:val="heading1"/>
        <w:rPr>
          <w:rStyle w:val="AbsatzNormal"/>
          <w:sz w:val="24"/>
          <w:szCs w:val="24"/>
        </w:rPr>
      </w:pPr>
      <w:r w:rsidRPr="00310646">
        <w:rPr>
          <w:rStyle w:val="initial12"/>
          <w:lang w:val="es-ES"/>
        </w:rPr>
        <w:br w:type="page"/>
      </w:r>
      <w:r w:rsidR="000350F0" w:rsidRPr="0075620A">
        <w:rPr>
          <w:rStyle w:val="initial12"/>
        </w:rPr>
        <w:lastRenderedPageBreak/>
        <w:t>I</w:t>
      </w:r>
      <w:r w:rsidR="000350F0" w:rsidRPr="0075620A">
        <w:rPr>
          <w:sz w:val="24"/>
          <w:szCs w:val="24"/>
        </w:rPr>
        <w:t>NTRODUC</w:t>
      </w:r>
      <w:r w:rsidR="000677AF" w:rsidRPr="0075620A">
        <w:rPr>
          <w:sz w:val="24"/>
          <w:szCs w:val="24"/>
        </w:rPr>
        <w:t>CIó</w:t>
      </w:r>
      <w:r w:rsidR="000350F0" w:rsidRPr="0075620A">
        <w:rPr>
          <w:sz w:val="24"/>
          <w:szCs w:val="24"/>
        </w:rPr>
        <w:t xml:space="preserve">N </w:t>
      </w:r>
    </w:p>
    <w:p w:rsidR="0048518F" w:rsidRDefault="0048518F">
      <w:pPr>
        <w:rPr>
          <w:rFonts w:eastAsia="Times New Roman"/>
          <w:sz w:val="24"/>
          <w:szCs w:val="24"/>
          <w:lang w:val="es-MX" w:eastAsia="es-MX"/>
        </w:rPr>
      </w:pPr>
      <w:r w:rsidRPr="000F5CFD">
        <w:rPr>
          <w:rFonts w:eastAsia="Times New Roman"/>
          <w:sz w:val="24"/>
          <w:szCs w:val="24"/>
          <w:lang w:val="es-MX" w:eastAsia="es-MX"/>
        </w:rPr>
        <w:t xml:space="preserve">La infección causada por el virus de la hepatitis A (VHA), es una de las enfermedades prevenibles más comunes, </w:t>
      </w:r>
      <w:r w:rsidRPr="000F5CFD">
        <w:rPr>
          <w:rFonts w:eastAsia="Times New Roman"/>
          <w:sz w:val="24"/>
          <w:szCs w:val="24"/>
          <w:vertAlign w:val="superscript"/>
          <w:lang w:val="es-MX" w:eastAsia="es-MX"/>
        </w:rPr>
        <w:t>1</w:t>
      </w:r>
      <w:r w:rsidRPr="000F5CFD">
        <w:rPr>
          <w:rFonts w:eastAsia="Times New Roman"/>
          <w:sz w:val="24"/>
          <w:szCs w:val="24"/>
          <w:lang w:val="es-MX" w:eastAsia="es-MX"/>
        </w:rPr>
        <w:t xml:space="preserve"> usualmente sigue un curso benigno y autolimitado que remite por completo en la m</w:t>
      </w:r>
      <w:r w:rsidRPr="000F5CFD">
        <w:rPr>
          <w:rFonts w:eastAsia="Times New Roman"/>
          <w:sz w:val="24"/>
          <w:szCs w:val="24"/>
          <w:lang w:val="es-MX" w:eastAsia="es-MX"/>
        </w:rPr>
        <w:t>a</w:t>
      </w:r>
      <w:r w:rsidRPr="000F5CFD">
        <w:rPr>
          <w:rFonts w:eastAsia="Times New Roman"/>
          <w:sz w:val="24"/>
          <w:szCs w:val="24"/>
          <w:lang w:val="es-MX" w:eastAsia="es-MX"/>
        </w:rPr>
        <w:t>yoría de los casos.</w:t>
      </w:r>
      <w:r w:rsidRPr="000F5CFD">
        <w:rPr>
          <w:rFonts w:eastAsia="Times New Roman"/>
          <w:sz w:val="22"/>
          <w:szCs w:val="24"/>
          <w:vertAlign w:val="superscript"/>
          <w:lang w:val="es-MX" w:eastAsia="es-MX"/>
        </w:rPr>
        <w:t>2</w:t>
      </w:r>
      <w:r w:rsidRPr="000F5CFD">
        <w:rPr>
          <w:rFonts w:eastAsia="Times New Roman"/>
          <w:sz w:val="24"/>
          <w:szCs w:val="24"/>
          <w:lang w:val="es-MX" w:eastAsia="es-MX"/>
        </w:rPr>
        <w:t xml:space="preserve"> La convalecencia suele ser prolongada, por lo que puede tener consecuencias económicas y sociales en las comunidades, puesto que las personas pueden tardar semanas o meses en recuperarse y reanudar sus actividades laborales, escolares o cotidianas.</w:t>
      </w:r>
      <w:r w:rsidRPr="000F5CFD">
        <w:rPr>
          <w:rFonts w:eastAsia="Times New Roman"/>
          <w:sz w:val="24"/>
          <w:szCs w:val="24"/>
          <w:vertAlign w:val="superscript"/>
          <w:lang w:val="es-MX" w:eastAsia="es-MX"/>
        </w:rPr>
        <w:t xml:space="preserve">3 </w:t>
      </w:r>
      <w:r w:rsidRPr="000F5CFD">
        <w:rPr>
          <w:rFonts w:eastAsia="Times New Roman"/>
          <w:sz w:val="24"/>
          <w:szCs w:val="24"/>
          <w:lang w:val="es-MX" w:eastAsia="es-MX"/>
        </w:rPr>
        <w:t xml:space="preserve">Tiene distribución universal, aunque presenta grandes diferencias en cuanto a su prevalencia en cada región geográfica. </w:t>
      </w:r>
      <w:r w:rsidRPr="000F5CFD">
        <w:rPr>
          <w:rFonts w:eastAsia="Times New Roman"/>
          <w:sz w:val="24"/>
          <w:szCs w:val="24"/>
          <w:vertAlign w:val="superscript"/>
          <w:lang w:val="es-MX" w:eastAsia="es-MX"/>
        </w:rPr>
        <w:t>4</w:t>
      </w:r>
    </w:p>
    <w:p w:rsidR="0048518F" w:rsidRDefault="0048518F">
      <w:pPr>
        <w:rPr>
          <w:rFonts w:eastAsia="Times New Roman"/>
          <w:sz w:val="24"/>
          <w:szCs w:val="24"/>
          <w:lang w:val="es-MX" w:eastAsia="es-MX"/>
        </w:rPr>
      </w:pPr>
      <w:r w:rsidRPr="00DD75B3">
        <w:rPr>
          <w:rFonts w:eastAsia="Times New Roman"/>
          <w:sz w:val="24"/>
          <w:szCs w:val="24"/>
          <w:lang w:val="es-MX" w:eastAsia="es-MX"/>
        </w:rPr>
        <w:t>En</w:t>
      </w:r>
      <w:r w:rsidRPr="000F5CFD">
        <w:rPr>
          <w:rFonts w:eastAsia="Times New Roman"/>
          <w:sz w:val="24"/>
          <w:szCs w:val="24"/>
          <w:lang w:val="es-MX" w:eastAsia="es-MX"/>
        </w:rPr>
        <w:t xml:space="preserve"> función de las tasas de prevalencia de la infección por el VHA se han establecido distintos patr</w:t>
      </w:r>
      <w:r w:rsidRPr="000F5CFD">
        <w:rPr>
          <w:rFonts w:eastAsia="Times New Roman"/>
          <w:sz w:val="24"/>
          <w:szCs w:val="24"/>
          <w:lang w:val="es-MX" w:eastAsia="es-MX"/>
        </w:rPr>
        <w:t>o</w:t>
      </w:r>
      <w:r w:rsidRPr="000F5CFD">
        <w:rPr>
          <w:rFonts w:eastAsia="Times New Roman"/>
          <w:sz w:val="24"/>
          <w:szCs w:val="24"/>
          <w:lang w:val="es-MX" w:eastAsia="es-MX"/>
        </w:rPr>
        <w:t>nes epidemiológicos que suelen estar solapados y que principalmente correlacionan los grados de e</w:t>
      </w:r>
      <w:r w:rsidRPr="000F5CFD">
        <w:rPr>
          <w:rFonts w:eastAsia="Times New Roman"/>
          <w:sz w:val="24"/>
          <w:szCs w:val="24"/>
          <w:lang w:val="es-MX" w:eastAsia="es-MX"/>
        </w:rPr>
        <w:t>n</w:t>
      </w:r>
      <w:r w:rsidRPr="000F5CFD">
        <w:rPr>
          <w:rFonts w:eastAsia="Times New Roman"/>
          <w:sz w:val="24"/>
          <w:szCs w:val="24"/>
          <w:lang w:val="es-MX" w:eastAsia="es-MX"/>
        </w:rPr>
        <w:t>demicidad, determinados por las tasas de incidencia y prevalencia, con las condiciones sanitarias e higiénicas de las regiones, es decir su nivel socioeconómico. De esta manera las diferentes áreas geogr</w:t>
      </w:r>
      <w:r w:rsidRPr="000F5CFD">
        <w:rPr>
          <w:rFonts w:eastAsia="Times New Roman"/>
          <w:sz w:val="24"/>
          <w:szCs w:val="24"/>
          <w:lang w:val="es-MX" w:eastAsia="es-MX"/>
        </w:rPr>
        <w:t>á</w:t>
      </w:r>
      <w:r w:rsidRPr="000F5CFD">
        <w:rPr>
          <w:rFonts w:eastAsia="Times New Roman"/>
          <w:sz w:val="24"/>
          <w:szCs w:val="24"/>
          <w:lang w:val="es-MX" w:eastAsia="es-MX"/>
        </w:rPr>
        <w:t>ficas pueden ser caracterizadas en función de los distintos niveles de endemicidad de la infección por el VHA, así como de la edad media de los pacientes infectados y del modo de transmisión del virus</w:t>
      </w:r>
      <w:r w:rsidR="006F641E">
        <w:rPr>
          <w:rFonts w:eastAsia="Times New Roman"/>
          <w:sz w:val="24"/>
          <w:szCs w:val="24"/>
          <w:lang w:val="es-MX" w:eastAsia="es-MX"/>
        </w:rPr>
        <w:t>.</w:t>
      </w:r>
      <w:r w:rsidR="00576459" w:rsidRPr="00576459">
        <w:rPr>
          <w:rFonts w:eastAsia="Times New Roman"/>
          <w:sz w:val="24"/>
          <w:szCs w:val="24"/>
          <w:vertAlign w:val="superscript"/>
          <w:lang w:val="es-MX" w:eastAsia="es-MX"/>
        </w:rPr>
        <w:t>4</w:t>
      </w:r>
    </w:p>
    <w:p w:rsidR="0048518F" w:rsidRDefault="0048518F">
      <w:pPr>
        <w:rPr>
          <w:sz w:val="24"/>
          <w:szCs w:val="24"/>
          <w:lang w:val="es-VE"/>
        </w:rPr>
      </w:pPr>
      <w:r w:rsidRPr="00DD75B3">
        <w:rPr>
          <w:rFonts w:eastAsia="Times New Roman"/>
          <w:sz w:val="24"/>
          <w:szCs w:val="24"/>
          <w:lang w:val="es-MX" w:eastAsia="es-MX"/>
        </w:rPr>
        <w:t>Las</w:t>
      </w:r>
      <w:r w:rsidRPr="000F5CFD">
        <w:rPr>
          <w:rFonts w:eastAsia="Times New Roman"/>
          <w:sz w:val="24"/>
          <w:szCs w:val="24"/>
          <w:lang w:val="es-MX" w:eastAsia="es-MX"/>
        </w:rPr>
        <w:t xml:space="preserve"> condiciones sanitarias deficientes, la falta de acceso al agua potable, los alimentos contaminados, la disposición inadecuada de aguas residuales y el hacinamiento, son factores que facilitan la transm</w:t>
      </w:r>
      <w:r w:rsidRPr="000F5CFD">
        <w:rPr>
          <w:rFonts w:eastAsia="Times New Roman"/>
          <w:sz w:val="24"/>
          <w:szCs w:val="24"/>
          <w:lang w:val="es-MX" w:eastAsia="es-MX"/>
        </w:rPr>
        <w:t>i</w:t>
      </w:r>
      <w:r w:rsidRPr="000F5CFD">
        <w:rPr>
          <w:rFonts w:eastAsia="Times New Roman"/>
          <w:sz w:val="24"/>
          <w:szCs w:val="24"/>
          <w:lang w:val="es-MX" w:eastAsia="es-MX"/>
        </w:rPr>
        <w:t>sión del virus, genera brotes y epidemias. Al mejorar estas condiciones, disminuyen las tasas de infe</w:t>
      </w:r>
      <w:r w:rsidRPr="000F5CFD">
        <w:rPr>
          <w:rFonts w:eastAsia="Times New Roman"/>
          <w:sz w:val="24"/>
          <w:szCs w:val="24"/>
          <w:lang w:val="es-MX" w:eastAsia="es-MX"/>
        </w:rPr>
        <w:t>c</w:t>
      </w:r>
      <w:r w:rsidRPr="000F5CFD">
        <w:rPr>
          <w:rFonts w:eastAsia="Times New Roman"/>
          <w:sz w:val="24"/>
          <w:szCs w:val="24"/>
          <w:lang w:val="es-MX" w:eastAsia="es-MX"/>
        </w:rPr>
        <w:t>ción en la primera infancia y se evidencia un cambio de patrón epidemiológico.</w:t>
      </w:r>
      <w:r w:rsidRPr="000F5CFD">
        <w:rPr>
          <w:rFonts w:eastAsia="Times New Roman"/>
          <w:sz w:val="24"/>
          <w:szCs w:val="24"/>
          <w:vertAlign w:val="superscript"/>
          <w:lang w:val="es-MX" w:eastAsia="es-MX"/>
        </w:rPr>
        <w:t>1</w:t>
      </w:r>
    </w:p>
    <w:p w:rsidR="0048518F" w:rsidRDefault="0048518F" w:rsidP="007D1ED3">
      <w:pPr>
        <w:rPr>
          <w:rFonts w:eastAsia="Times New Roman"/>
          <w:sz w:val="24"/>
          <w:szCs w:val="24"/>
          <w:lang w:val="es-MX" w:eastAsia="es-MX"/>
        </w:rPr>
      </w:pPr>
      <w:r w:rsidRPr="0009382E">
        <w:rPr>
          <w:rFonts w:eastAsia="Times New Roman"/>
          <w:sz w:val="24"/>
          <w:szCs w:val="24"/>
          <w:lang w:val="es-MX" w:eastAsia="es-MX"/>
        </w:rPr>
        <w:t>La</w:t>
      </w:r>
      <w:r w:rsidRPr="000F5CFD">
        <w:rPr>
          <w:rFonts w:eastAsia="Times New Roman"/>
          <w:sz w:val="24"/>
          <w:szCs w:val="24"/>
          <w:lang w:val="es-MX" w:eastAsia="es-MX"/>
        </w:rPr>
        <w:t>hepatitis A se presenta de forma epidémica o esporádicamente en todo el mundo con tendencia a ciclos recurrentes. En Cuba históricamente la enfermedad ha presentado un comportamiento endemo</w:t>
      </w:r>
      <w:r w:rsidRPr="000F5CFD">
        <w:rPr>
          <w:rFonts w:eastAsia="Times New Roman"/>
          <w:sz w:val="24"/>
          <w:szCs w:val="24"/>
          <w:lang w:val="es-MX" w:eastAsia="es-MX"/>
        </w:rPr>
        <w:t>e</w:t>
      </w:r>
      <w:r w:rsidRPr="000F5CFD">
        <w:rPr>
          <w:rFonts w:eastAsia="Times New Roman"/>
          <w:sz w:val="24"/>
          <w:szCs w:val="24"/>
          <w:lang w:val="es-MX" w:eastAsia="es-MX"/>
        </w:rPr>
        <w:t>pidémico, haciendo picos epidémicos periódicamente, pero en los dos últimos decenios se observan cambios en su comportamiento epidemiológico; similar comportamiento se aprecia en la provincia La Habana.</w:t>
      </w:r>
    </w:p>
    <w:p w:rsidR="0009382E" w:rsidRDefault="0048518F" w:rsidP="0048518F">
      <w:pPr>
        <w:rPr>
          <w:rFonts w:eastAsia="Times New Roman"/>
          <w:sz w:val="24"/>
          <w:szCs w:val="24"/>
          <w:lang w:val="es-MX" w:eastAsia="es-MX"/>
        </w:rPr>
      </w:pPr>
      <w:r w:rsidRPr="00147E8C">
        <w:rPr>
          <w:rFonts w:eastAsia="Times New Roman"/>
          <w:sz w:val="24"/>
          <w:szCs w:val="24"/>
          <w:lang w:val="es-MX" w:eastAsia="es-MX"/>
        </w:rPr>
        <w:t>En</w:t>
      </w:r>
      <w:r w:rsidRPr="000F5CFD">
        <w:rPr>
          <w:rFonts w:eastAsia="Times New Roman"/>
          <w:sz w:val="24"/>
          <w:szCs w:val="24"/>
          <w:lang w:val="es-MX" w:eastAsia="es-MX"/>
        </w:rPr>
        <w:t xml:space="preserve"> el  contexto del control de las enfermedades transmisibles, la vigilancia sistemática, la integración, análisis y evaluación de los datos pertinentes, tienen aplicación en la promoción de salud, en la preve</w:t>
      </w:r>
      <w:r w:rsidRPr="000F5CFD">
        <w:rPr>
          <w:rFonts w:eastAsia="Times New Roman"/>
          <w:sz w:val="24"/>
          <w:szCs w:val="24"/>
          <w:lang w:val="es-MX" w:eastAsia="es-MX"/>
        </w:rPr>
        <w:t>n</w:t>
      </w:r>
      <w:r w:rsidRPr="000F5CFD">
        <w:rPr>
          <w:rFonts w:eastAsia="Times New Roman"/>
          <w:sz w:val="24"/>
          <w:szCs w:val="24"/>
          <w:lang w:val="es-MX" w:eastAsia="es-MX"/>
        </w:rPr>
        <w:t>ción y el control de las enfermedades y sus factores de riesgo.</w:t>
      </w:r>
      <w:r w:rsidRPr="000F5CFD">
        <w:rPr>
          <w:rFonts w:eastAsia="Times New Roman"/>
          <w:sz w:val="24"/>
          <w:szCs w:val="24"/>
          <w:vertAlign w:val="superscript"/>
          <w:lang w:val="es-MX" w:eastAsia="es-MX"/>
        </w:rPr>
        <w:t>6</w:t>
      </w:r>
    </w:p>
    <w:p w:rsidR="0048518F" w:rsidRDefault="0048518F" w:rsidP="0048518F">
      <w:pPr>
        <w:rPr>
          <w:rFonts w:eastAsia="Times New Roman"/>
          <w:sz w:val="24"/>
          <w:szCs w:val="24"/>
          <w:lang w:val="es-MX" w:eastAsia="es-MX"/>
        </w:rPr>
      </w:pPr>
      <w:r w:rsidRPr="00147E8C">
        <w:rPr>
          <w:rFonts w:eastAsia="Times New Roman"/>
          <w:sz w:val="24"/>
          <w:szCs w:val="24"/>
          <w:lang w:val="es-MX" w:eastAsia="es-MX"/>
        </w:rPr>
        <w:t xml:space="preserve">El </w:t>
      </w:r>
      <w:r w:rsidRPr="000F5CFD">
        <w:rPr>
          <w:rFonts w:eastAsia="Times New Roman"/>
          <w:sz w:val="24"/>
          <w:szCs w:val="24"/>
          <w:lang w:val="es-MX" w:eastAsia="es-MX"/>
        </w:rPr>
        <w:t>conocimiento de los cambios en las características epidemiológicas de las enfermedades es útil al proceso de planificación en salud, desde lo administrativo, así como en la organización de servicios y necesidad de atención médica.</w:t>
      </w:r>
      <w:r w:rsidRPr="000F5CFD">
        <w:rPr>
          <w:rFonts w:eastAsia="Times New Roman"/>
          <w:sz w:val="24"/>
          <w:szCs w:val="24"/>
          <w:vertAlign w:val="superscript"/>
          <w:lang w:val="es-MX" w:eastAsia="es-MX"/>
        </w:rPr>
        <w:t>6</w:t>
      </w:r>
    </w:p>
    <w:p w:rsidR="0048518F" w:rsidRPr="000F5CFD" w:rsidRDefault="0048518F" w:rsidP="0048518F">
      <w:pPr>
        <w:rPr>
          <w:rFonts w:eastAsia="Times New Roman"/>
          <w:sz w:val="24"/>
          <w:szCs w:val="24"/>
          <w:lang w:val="es-MX" w:eastAsia="es-MX"/>
        </w:rPr>
      </w:pPr>
      <w:r w:rsidRPr="00147E8C">
        <w:rPr>
          <w:rFonts w:eastAsia="Times New Roman"/>
          <w:sz w:val="24"/>
          <w:szCs w:val="24"/>
          <w:lang w:val="es-MX" w:eastAsia="es-MX"/>
        </w:rPr>
        <w:t>La Habana</w:t>
      </w:r>
      <w:r w:rsidRPr="000F5CFD">
        <w:rPr>
          <w:rFonts w:eastAsia="Times New Roman"/>
          <w:sz w:val="24"/>
          <w:szCs w:val="24"/>
          <w:lang w:val="es-MX" w:eastAsia="es-MX"/>
        </w:rPr>
        <w:t xml:space="preserve"> no cuenta con investigaciones actualizadas sobre el comportamiento epidemiológico de la hepatitis A en la provincia, por lo que el presente trabajo se propone determinar algunas variables como: magnitud, tendencia, estacionalidad, distribución territorial y por sexos, grupos de edades con mayor riesgo y brotes en el periodo 2006-2024 e identificar mediante estudio serológico la participación del virus de la hepatitis A en la etiología de las hepatitis virales agudas en una muestra de casos esporádicos y relacionados con brotes notificados entre mayo y noviembre de 2022.</w:t>
      </w:r>
    </w:p>
    <w:p w:rsidR="000350F0" w:rsidRDefault="007D1ED3">
      <w:pPr>
        <w:pStyle w:val="heading1"/>
        <w:rPr>
          <w:rStyle w:val="initial12"/>
          <w:lang w:val="es-VE"/>
        </w:rPr>
      </w:pPr>
      <w:r>
        <w:rPr>
          <w:rStyle w:val="initial12"/>
          <w:lang w:val="es-VE"/>
        </w:rPr>
        <w:t>Material y método</w:t>
      </w:r>
    </w:p>
    <w:p w:rsidR="0048518F" w:rsidRPr="00D56D94" w:rsidRDefault="0048518F" w:rsidP="0048518F">
      <w:pPr>
        <w:rPr>
          <w:rFonts w:eastAsia="Times New Roman"/>
          <w:sz w:val="24"/>
          <w:szCs w:val="24"/>
          <w:lang w:val="es-MX" w:eastAsia="es-MX"/>
        </w:rPr>
      </w:pPr>
      <w:r w:rsidRPr="00D56D94">
        <w:rPr>
          <w:rFonts w:eastAsia="Times New Roman"/>
          <w:sz w:val="24"/>
          <w:szCs w:val="24"/>
          <w:lang w:val="es-MX" w:eastAsia="es-MX"/>
        </w:rPr>
        <w:t xml:space="preserve">Se realizó estudio descriptivo retrospectivo del comportamiento de la Hepatitis A en la provincia La Habana en el periodo comprendido entre 2006 y 2024.                                                    </w:t>
      </w:r>
    </w:p>
    <w:p w:rsidR="0048518F" w:rsidRPr="00D56D94" w:rsidRDefault="0048518F" w:rsidP="0048518F">
      <w:pPr>
        <w:rPr>
          <w:rFonts w:eastAsia="Times New Roman"/>
          <w:sz w:val="24"/>
          <w:szCs w:val="24"/>
          <w:lang w:val="es-MX" w:eastAsia="es-MX"/>
        </w:rPr>
      </w:pPr>
      <w:r w:rsidRPr="00D56D94">
        <w:rPr>
          <w:rFonts w:eastAsia="Times New Roman"/>
          <w:sz w:val="24"/>
          <w:szCs w:val="24"/>
          <w:lang w:val="es-MX" w:eastAsia="es-MX"/>
        </w:rPr>
        <w:t>Las fuentes de información utilizadas fueron los registros continuos de “Enfermedades de Declar</w:t>
      </w:r>
      <w:r w:rsidRPr="00D56D94">
        <w:rPr>
          <w:rFonts w:eastAsia="Times New Roman"/>
          <w:sz w:val="24"/>
          <w:szCs w:val="24"/>
          <w:lang w:val="es-MX" w:eastAsia="es-MX"/>
        </w:rPr>
        <w:t>a</w:t>
      </w:r>
      <w:r w:rsidRPr="00D56D94">
        <w:rPr>
          <w:rFonts w:eastAsia="Times New Roman"/>
          <w:sz w:val="24"/>
          <w:szCs w:val="24"/>
          <w:lang w:val="es-MX" w:eastAsia="es-MX"/>
        </w:rPr>
        <w:t xml:space="preserve">ción Obligatoria” de la Dirección Nacional y Provincial de Registros Médicos y Estadísticas de Salud y los estimados de población se obtuvieron de la Oficina Nacional de Estadísticas de Cuba.                                                                                                                           </w:t>
      </w:r>
    </w:p>
    <w:p w:rsidR="0048518F" w:rsidRPr="00D56D94" w:rsidRDefault="0048518F" w:rsidP="0048518F">
      <w:pPr>
        <w:rPr>
          <w:rFonts w:eastAsia="Times New Roman"/>
          <w:sz w:val="24"/>
          <w:szCs w:val="24"/>
          <w:lang w:val="es-MX" w:eastAsia="es-MX"/>
        </w:rPr>
      </w:pPr>
      <w:r w:rsidRPr="00D56D94">
        <w:rPr>
          <w:rFonts w:eastAsia="Times New Roman"/>
          <w:sz w:val="24"/>
          <w:szCs w:val="24"/>
          <w:lang w:val="es-MX" w:eastAsia="es-MX"/>
        </w:rPr>
        <w:lastRenderedPageBreak/>
        <w:t xml:space="preserve">Para describir el comportamiento de la magnitud y distribución se utilizaron medidas de resumen para variables continuas (números absolutos y tasas).                                                       </w:t>
      </w:r>
    </w:p>
    <w:p w:rsidR="0048518F" w:rsidRPr="00D56D94" w:rsidRDefault="0048518F" w:rsidP="0048518F">
      <w:pPr>
        <w:rPr>
          <w:rFonts w:eastAsia="Times New Roman"/>
          <w:sz w:val="24"/>
          <w:szCs w:val="24"/>
          <w:lang w:val="es-MX" w:eastAsia="es-MX"/>
        </w:rPr>
      </w:pPr>
      <w:r w:rsidRPr="00D56D94">
        <w:rPr>
          <w:rFonts w:eastAsia="Times New Roman"/>
          <w:sz w:val="24"/>
          <w:szCs w:val="24"/>
          <w:lang w:val="es-MX" w:eastAsia="es-MX"/>
        </w:rPr>
        <w:t xml:space="preserve"> En la identificación de la tendencia y estacionalidad se emplearon técnicas de análisis de series te</w:t>
      </w:r>
      <w:r w:rsidRPr="00D56D94">
        <w:rPr>
          <w:rFonts w:eastAsia="Times New Roman"/>
          <w:sz w:val="24"/>
          <w:szCs w:val="24"/>
          <w:lang w:val="es-MX" w:eastAsia="es-MX"/>
        </w:rPr>
        <w:t>m</w:t>
      </w:r>
      <w:r w:rsidRPr="00D56D94">
        <w:rPr>
          <w:rFonts w:eastAsia="Times New Roman"/>
          <w:sz w:val="24"/>
          <w:szCs w:val="24"/>
          <w:lang w:val="es-MX" w:eastAsia="es-MX"/>
        </w:rPr>
        <w:t xml:space="preserve">porales.                                                                                                                                               </w:t>
      </w:r>
    </w:p>
    <w:p w:rsidR="0048518F" w:rsidRPr="00D56D94" w:rsidRDefault="0048518F" w:rsidP="00A81B3A">
      <w:pPr>
        <w:rPr>
          <w:rFonts w:eastAsia="Times New Roman"/>
          <w:sz w:val="24"/>
          <w:szCs w:val="24"/>
          <w:lang w:val="es-MX" w:eastAsia="es-MX"/>
        </w:rPr>
      </w:pPr>
      <w:r w:rsidRPr="00D56D94">
        <w:rPr>
          <w:rFonts w:eastAsia="Times New Roman"/>
          <w:sz w:val="24"/>
          <w:szCs w:val="24"/>
          <w:lang w:val="es-MX" w:eastAsia="es-MX"/>
        </w:rPr>
        <w:t>Las muestras de suero para la determinación de anticuerpos IgM contra el  VHA, anticuerpo contra el virus de la hepatitis C (anti VHC) y antígeno de superficie de la hepatitis B (HBsAg) fueron procesadas en el laboratorio del IPK. Los resultados se resumieron de forma porcentual dentro del conjunto de los casos estudiados.</w:t>
      </w:r>
    </w:p>
    <w:p w:rsidR="00A81B3A" w:rsidRPr="00D56D94" w:rsidRDefault="00A81B3A" w:rsidP="00A81B3A">
      <w:pPr>
        <w:pStyle w:val="heading1"/>
        <w:rPr>
          <w:rStyle w:val="AbsatzNormal"/>
          <w:rFonts w:cs="Times New Roman"/>
          <w:sz w:val="24"/>
          <w:szCs w:val="24"/>
        </w:rPr>
      </w:pPr>
      <w:r w:rsidRPr="00D56D94">
        <w:rPr>
          <w:rStyle w:val="AbsatzNormal"/>
          <w:rFonts w:cs="Times New Roman"/>
          <w:sz w:val="24"/>
          <w:szCs w:val="24"/>
        </w:rPr>
        <w:t>Resultados</w:t>
      </w:r>
    </w:p>
    <w:p w:rsidR="005A02A3" w:rsidRDefault="005A02A3" w:rsidP="005D0036">
      <w:pPr>
        <w:rPr>
          <w:rFonts w:eastAsia="Times New Roman"/>
          <w:sz w:val="24"/>
          <w:szCs w:val="24"/>
          <w:lang w:val="es-MX" w:eastAsia="es-MX"/>
        </w:rPr>
      </w:pPr>
      <w:r w:rsidRPr="000F5CFD">
        <w:rPr>
          <w:rFonts w:eastAsia="Times New Roman"/>
          <w:sz w:val="24"/>
          <w:szCs w:val="24"/>
          <w:lang w:val="es-MX" w:eastAsia="es-MX"/>
        </w:rPr>
        <w:t>Inicialmente se analizó la serie cronológica de los casos notificados por Hepatitis A en los últimos 27 años (1998- 2024) en La Habana (Gráfico1), teniendo en cuenta que esta serie presenta uniformidad en la clasificación, debido a que desde el año 1998 la clasificación operacional de la hepatitis A se realiza por exclusión, después de descartar la hepatitis tipo B mediante la determinación de HBsAg y la hepat</w:t>
      </w:r>
      <w:r w:rsidRPr="000F5CFD">
        <w:rPr>
          <w:rFonts w:eastAsia="Times New Roman"/>
          <w:sz w:val="24"/>
          <w:szCs w:val="24"/>
          <w:lang w:val="es-MX" w:eastAsia="es-MX"/>
        </w:rPr>
        <w:t>i</w:t>
      </w:r>
      <w:r w:rsidRPr="000F5CFD">
        <w:rPr>
          <w:rFonts w:eastAsia="Times New Roman"/>
          <w:sz w:val="24"/>
          <w:szCs w:val="24"/>
          <w:lang w:val="es-MX" w:eastAsia="es-MX"/>
        </w:rPr>
        <w:t xml:space="preserve">tis tipo C a través del antiVHC, marcador que se introdujo en el mencionado año. </w:t>
      </w:r>
    </w:p>
    <w:p w:rsidR="005A02A3" w:rsidRPr="00DA52B0" w:rsidRDefault="005A02A3" w:rsidP="005D0036">
      <w:pPr>
        <w:rPr>
          <w:rFonts w:eastAsia="Times New Roman"/>
          <w:sz w:val="24"/>
          <w:szCs w:val="24"/>
          <w:lang w:val="es-MX" w:eastAsia="es-MX"/>
        </w:rPr>
      </w:pPr>
      <w:r w:rsidRPr="00DA52B0">
        <w:rPr>
          <w:rFonts w:eastAsia="Times New Roman"/>
          <w:sz w:val="24"/>
          <w:szCs w:val="24"/>
          <w:lang w:val="es-MX" w:eastAsia="es-MX"/>
        </w:rPr>
        <w:t>En</w:t>
      </w:r>
      <w:r w:rsidRPr="000F5CFD">
        <w:rPr>
          <w:rFonts w:eastAsia="Times New Roman"/>
          <w:sz w:val="24"/>
          <w:szCs w:val="24"/>
          <w:lang w:val="es-MX" w:eastAsia="es-MX"/>
        </w:rPr>
        <w:t xml:space="preserve"> esta serie se apreció que después del último pico epidémico ocurrido en el año 2006, se produjo una notable reducción del riesgo de enfermar en la provincia. Hubo un discreto incremento en el núm</w:t>
      </w:r>
      <w:r w:rsidRPr="000F5CFD">
        <w:rPr>
          <w:rFonts w:eastAsia="Times New Roman"/>
          <w:sz w:val="24"/>
          <w:szCs w:val="24"/>
          <w:lang w:val="es-MX" w:eastAsia="es-MX"/>
        </w:rPr>
        <w:t>e</w:t>
      </w:r>
      <w:r w:rsidRPr="000F5CFD">
        <w:rPr>
          <w:rFonts w:eastAsia="Times New Roman"/>
          <w:sz w:val="24"/>
          <w:szCs w:val="24"/>
          <w:lang w:val="es-MX" w:eastAsia="es-MX"/>
        </w:rPr>
        <w:t>ro de casos en el año 2022, como resultado de la búsqueda activa con motivo de la alerta emitida por la OMS en abril de ese año, por el reporte de casos de hepatitis aguda grave de causa desconocida (HAGDCD) en varios países, de los cuales no se reportó ninguno en Cuba.</w:t>
      </w:r>
    </w:p>
    <w:p w:rsidR="005A02A3" w:rsidRDefault="005A02A3" w:rsidP="005D0036">
      <w:pPr>
        <w:rPr>
          <w:rFonts w:eastAsia="Times New Roman"/>
          <w:sz w:val="24"/>
          <w:szCs w:val="24"/>
          <w:lang w:val="es-MX" w:eastAsia="es-MX"/>
        </w:rPr>
      </w:pPr>
      <w:r w:rsidRPr="00DA52B0">
        <w:rPr>
          <w:rFonts w:eastAsia="Times New Roman"/>
          <w:sz w:val="24"/>
          <w:szCs w:val="24"/>
          <w:lang w:val="es-MX" w:eastAsia="es-MX"/>
        </w:rPr>
        <w:t>Durante</w:t>
      </w:r>
      <w:r w:rsidRPr="000F5CFD">
        <w:rPr>
          <w:rFonts w:eastAsia="Times New Roman"/>
          <w:sz w:val="24"/>
          <w:szCs w:val="24"/>
          <w:lang w:val="es-MX" w:eastAsia="es-MX"/>
        </w:rPr>
        <w:t xml:space="preserve"> el año 2024 también se observó un incremento de la incidencia, el cual está relacionado con el gran acúmulo de susceptibles que existe, debido a la baja morbilidad registrada en un prolongado periodo interepidémico de casi dos décadas y el actual deterioro de las condiciones de saneamiento básico.                                                                                                     </w:t>
      </w:r>
    </w:p>
    <w:p w:rsidR="005A02A3" w:rsidRDefault="005A02A3" w:rsidP="005A02A3">
      <w:pPr>
        <w:rPr>
          <w:rFonts w:eastAsia="Times New Roman"/>
          <w:sz w:val="24"/>
          <w:szCs w:val="24"/>
          <w:lang w:val="es-MX" w:eastAsia="es-MX"/>
        </w:rPr>
      </w:pPr>
      <w:r w:rsidRPr="00DA52B0">
        <w:rPr>
          <w:rFonts w:eastAsia="Times New Roman"/>
          <w:sz w:val="24"/>
          <w:szCs w:val="24"/>
          <w:lang w:val="es-MX" w:eastAsia="es-MX"/>
        </w:rPr>
        <w:t>El</w:t>
      </w:r>
      <w:r w:rsidRPr="000F5CFD">
        <w:rPr>
          <w:rFonts w:eastAsia="Times New Roman"/>
          <w:sz w:val="24"/>
          <w:szCs w:val="24"/>
          <w:lang w:val="es-MX" w:eastAsia="es-MX"/>
        </w:rPr>
        <w:t xml:space="preserve"> riesgo de enfermar por hepatitis A en la capital disminuyó de una tasa de 137,4 por 100 000 hab</w:t>
      </w:r>
      <w:r w:rsidRPr="000F5CFD">
        <w:rPr>
          <w:rFonts w:eastAsia="Times New Roman"/>
          <w:sz w:val="24"/>
          <w:szCs w:val="24"/>
          <w:lang w:val="es-MX" w:eastAsia="es-MX"/>
        </w:rPr>
        <w:t>i</w:t>
      </w:r>
      <w:r w:rsidRPr="000F5CFD">
        <w:rPr>
          <w:rFonts w:eastAsia="Times New Roman"/>
          <w:sz w:val="24"/>
          <w:szCs w:val="24"/>
          <w:lang w:val="es-MX" w:eastAsia="es-MX"/>
        </w:rPr>
        <w:t>tantes en el año 2006 a 18,0 por 100 000 habitantes en 2024, lo que significó un 82 % de reducción en este periodo. También se observó que perdió el ciclo natural (picos epidémicos cada cinco años). Gráf</w:t>
      </w:r>
      <w:r w:rsidRPr="000F5CFD">
        <w:rPr>
          <w:rFonts w:eastAsia="Times New Roman"/>
          <w:sz w:val="24"/>
          <w:szCs w:val="24"/>
          <w:lang w:val="es-MX" w:eastAsia="es-MX"/>
        </w:rPr>
        <w:t>i</w:t>
      </w:r>
      <w:r w:rsidRPr="000F5CFD">
        <w:rPr>
          <w:rFonts w:eastAsia="Times New Roman"/>
          <w:sz w:val="24"/>
          <w:szCs w:val="24"/>
          <w:lang w:val="es-MX" w:eastAsia="es-MX"/>
        </w:rPr>
        <w:t>co 1.   Los ciclos epidémicos periódicos descritos en la hepatitis A tienen como causa principal la ac</w:t>
      </w:r>
      <w:r w:rsidRPr="000F5CFD">
        <w:rPr>
          <w:rFonts w:eastAsia="Times New Roman"/>
          <w:sz w:val="24"/>
          <w:szCs w:val="24"/>
          <w:lang w:val="es-MX" w:eastAsia="es-MX"/>
        </w:rPr>
        <w:t>u</w:t>
      </w:r>
      <w:r w:rsidRPr="000F5CFD">
        <w:rPr>
          <w:rFonts w:eastAsia="Times New Roman"/>
          <w:sz w:val="24"/>
          <w:szCs w:val="24"/>
          <w:lang w:val="es-MX" w:eastAsia="es-MX"/>
        </w:rPr>
        <w:t>mulación de susceptibles, también están relacionados con las deficientes conductas y prácticas de la prevención, con los problemas en la cobertura de agua potable, alcantarillado y tratamiento de aguas servidas. Investigaciones precedentes en Cuba demostraron que los picos epidémicos ocurrían cada ci</w:t>
      </w:r>
      <w:r w:rsidRPr="000F5CFD">
        <w:rPr>
          <w:rFonts w:eastAsia="Times New Roman"/>
          <w:sz w:val="24"/>
          <w:szCs w:val="24"/>
          <w:lang w:val="es-MX" w:eastAsia="es-MX"/>
        </w:rPr>
        <w:t>n</w:t>
      </w:r>
      <w:r w:rsidRPr="000F5CFD">
        <w:rPr>
          <w:rFonts w:eastAsia="Times New Roman"/>
          <w:sz w:val="24"/>
          <w:szCs w:val="24"/>
          <w:lang w:val="es-MX" w:eastAsia="es-MX"/>
        </w:rPr>
        <w:t xml:space="preserve">co años. </w:t>
      </w:r>
      <w:r w:rsidRPr="009B63F6">
        <w:rPr>
          <w:rFonts w:eastAsia="Times New Roman"/>
          <w:sz w:val="24"/>
          <w:szCs w:val="24"/>
          <w:vertAlign w:val="superscript"/>
          <w:lang w:val="es-MX" w:eastAsia="es-MX"/>
        </w:rPr>
        <w:t>7,8</w:t>
      </w:r>
    </w:p>
    <w:p w:rsidR="009B63F6" w:rsidRDefault="009B63F6" w:rsidP="005A02A3">
      <w:pPr>
        <w:rPr>
          <w:rFonts w:eastAsia="Times New Roman"/>
          <w:sz w:val="24"/>
          <w:szCs w:val="24"/>
          <w:lang w:val="es-MX" w:eastAsia="es-MX"/>
        </w:rPr>
      </w:pPr>
    </w:p>
    <w:p w:rsidR="001B41EC" w:rsidRDefault="001B41EC" w:rsidP="005A02A3">
      <w:pPr>
        <w:rPr>
          <w:rFonts w:eastAsia="Times New Roman"/>
          <w:lang w:val="es-MX" w:eastAsia="es-MX"/>
        </w:rPr>
      </w:pPr>
    </w:p>
    <w:p w:rsidR="001B41EC" w:rsidRDefault="001B41EC" w:rsidP="005A02A3">
      <w:pPr>
        <w:rPr>
          <w:rFonts w:eastAsia="Times New Roman"/>
          <w:lang w:val="es-MX" w:eastAsia="es-MX"/>
        </w:rPr>
      </w:pPr>
    </w:p>
    <w:p w:rsidR="001B41EC" w:rsidRDefault="001B41EC" w:rsidP="005A02A3">
      <w:pPr>
        <w:rPr>
          <w:rFonts w:eastAsia="Times New Roman"/>
          <w:lang w:val="es-MX" w:eastAsia="es-MX"/>
        </w:rPr>
      </w:pPr>
    </w:p>
    <w:p w:rsidR="001B41EC" w:rsidRDefault="001B41EC" w:rsidP="005A02A3">
      <w:pPr>
        <w:rPr>
          <w:rFonts w:eastAsia="Times New Roman"/>
          <w:lang w:val="es-MX" w:eastAsia="es-MX"/>
        </w:rPr>
      </w:pPr>
    </w:p>
    <w:p w:rsidR="001B41EC" w:rsidRDefault="001B41EC" w:rsidP="005A02A3">
      <w:pPr>
        <w:rPr>
          <w:rFonts w:eastAsia="Times New Roman"/>
          <w:lang w:val="es-MX" w:eastAsia="es-MX"/>
        </w:rPr>
      </w:pPr>
    </w:p>
    <w:p w:rsidR="001B41EC" w:rsidRDefault="001B41EC" w:rsidP="005A02A3">
      <w:pPr>
        <w:rPr>
          <w:rFonts w:eastAsia="Times New Roman"/>
          <w:lang w:val="es-MX" w:eastAsia="es-MX"/>
        </w:rPr>
      </w:pPr>
    </w:p>
    <w:p w:rsidR="001B41EC" w:rsidRDefault="001B41EC" w:rsidP="005A02A3">
      <w:pPr>
        <w:rPr>
          <w:rFonts w:eastAsia="Times New Roman"/>
          <w:lang w:val="es-MX" w:eastAsia="es-MX"/>
        </w:rPr>
      </w:pPr>
    </w:p>
    <w:p w:rsidR="005A02A3" w:rsidRDefault="005A02A3" w:rsidP="005A02A3">
      <w:pPr>
        <w:rPr>
          <w:rFonts w:eastAsia="Times New Roman"/>
          <w:sz w:val="24"/>
          <w:szCs w:val="24"/>
          <w:lang w:val="es-MX" w:eastAsia="es-MX"/>
        </w:rPr>
      </w:pPr>
      <w:r w:rsidRPr="000F5CFD">
        <w:rPr>
          <w:rFonts w:eastAsia="Times New Roman"/>
          <w:lang w:val="es-MX" w:eastAsia="es-MX"/>
        </w:rPr>
        <w:t>Gráfico 1.  Incidencia anual de Hepatitis A. La Habana, 1998-2024</w:t>
      </w:r>
    </w:p>
    <w:p w:rsidR="005A02A3" w:rsidRDefault="005C3972" w:rsidP="005A02A3">
      <w:pPr>
        <w:rPr>
          <w:rFonts w:eastAsia="Times New Roman"/>
          <w:lang w:val="es-MX" w:eastAsia="es-MX"/>
        </w:rPr>
      </w:pPr>
      <w:bookmarkStart w:id="0" w:name="_GoBack"/>
      <w:bookmarkEnd w:id="0"/>
      <w:r w:rsidRPr="005C3972">
        <w:rPr>
          <w:rFonts w:eastAsia="Times New Roman"/>
          <w:noProof/>
          <w:sz w:val="24"/>
          <w:szCs w:val="24"/>
          <w:lang w:val="es-MX" w:eastAsia="es-MX"/>
        </w:rPr>
        <w:pict>
          <v:shapetype id="_x0000_t202" coordsize="21600,21600" o:spt="202" path="m,l,21600r21600,l21600,xe">
            <v:stroke joinstyle="miter"/>
            <v:path gradientshapeok="t" o:connecttype="rect"/>
          </v:shapetype>
          <v:shape id="Cuadro de texto 2" o:spid="_x0000_s1026" type="#_x0000_t202" style="position:absolute;left:0;text-align:left;margin-left:-4.3pt;margin-top:6pt;width:136.25pt;height:2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" filled="f" stroked="f">
            <v:textbox>
              <w:txbxContent>
                <w:p w:rsidR="005A02A3" w:rsidRPr="00080859" w:rsidRDefault="005A02A3" w:rsidP="005A02A3">
                  <w:pPr>
                    <w:rPr>
                      <w:b/>
                    </w:rPr>
                  </w:pPr>
                  <w:proofErr w:type="gramStart"/>
                  <w:r w:rsidRPr="00401AB1">
                    <w:t>Tasa x 100 000</w:t>
                  </w:r>
                  <w:r w:rsidRPr="00623CE8">
                    <w:t>hab.</w:t>
                  </w:r>
                  <w:proofErr w:type="gramEnd"/>
                </w:p>
              </w:txbxContent>
            </v:textbox>
          </v:shape>
        </w:pict>
      </w:r>
    </w:p>
    <w:p w:rsidR="005A02A3" w:rsidRDefault="005A02A3" w:rsidP="005A02A3">
      <w:pPr>
        <w:rPr>
          <w:rFonts w:eastAsia="Times New Roman"/>
          <w:sz w:val="24"/>
          <w:szCs w:val="24"/>
          <w:lang w:val="es-MX" w:eastAsia="es-MX"/>
        </w:rPr>
      </w:pPr>
    </w:p>
    <w:p w:rsidR="005A02A3" w:rsidRDefault="005A02A3" w:rsidP="005D0036">
      <w:pPr>
        <w:rPr>
          <w:i/>
          <w:sz w:val="24"/>
          <w:szCs w:val="24"/>
          <w:lang w:val="es-VE"/>
        </w:rPr>
      </w:pPr>
    </w:p>
    <w:p w:rsidR="005A02A3" w:rsidRDefault="0017702E">
      <w:pPr>
        <w:rPr>
          <w:rFonts w:eastAsia="Times New Roman"/>
          <w:noProof/>
          <w:color w:val="FF0000"/>
          <w:sz w:val="22"/>
          <w:szCs w:val="24"/>
          <w:lang w:eastAsia="en-US"/>
        </w:rPr>
      </w:pPr>
      <w:r>
        <w:rPr>
          <w:rFonts w:eastAsia="Times New Roman"/>
          <w:noProof/>
          <w:color w:val="FF0000"/>
          <w:sz w:val="22"/>
          <w:szCs w:val="24"/>
          <w:lang w:val="es-ES" w:eastAsia="es-ES"/>
        </w:rPr>
        <w:drawing>
          <wp:inline distT="0" distB="0" distL="0" distR="0">
            <wp:extent cx="5324475" cy="10953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24475" cy="1095375"/>
                    </a:xfrm>
                    <a:prstGeom prst="rect">
                      <a:avLst/>
                    </a:prstGeom>
                    <a:noFill/>
                    <a:ln>
                      <a:noFill/>
                    </a:ln>
                  </pic:spPr>
                </pic:pic>
              </a:graphicData>
            </a:graphic>
          </wp:inline>
        </w:drawing>
      </w:r>
    </w:p>
    <w:p w:rsidR="005A02A3" w:rsidRDefault="005C3972">
      <w:pPr>
        <w:rPr>
          <w:sz w:val="24"/>
          <w:szCs w:val="24"/>
          <w:lang w:val="es-ES"/>
        </w:rPr>
      </w:pPr>
      <w:r w:rsidRPr="005C3972">
        <w:rPr>
          <w:noProof/>
          <w:sz w:val="24"/>
          <w:szCs w:val="24"/>
          <w:lang w:val="es-MX" w:eastAsia="es-MX"/>
        </w:rPr>
        <w:pict>
          <v:shape id="Text Box 3" o:spid="_x0000_s1027" type="#_x0000_t202" style="position:absolute;left:0;text-align:left;margin-left:254.25pt;margin-top:3.5pt;width:57.1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" stroked="f">
            <v:textbox>
              <w:txbxContent>
                <w:p w:rsidR="005A02A3" w:rsidRPr="00401AB1" w:rsidRDefault="005A02A3" w:rsidP="005A02A3">
                  <w:pPr>
                    <w:jc w:val="center"/>
                  </w:pPr>
                  <w:r w:rsidRPr="00401AB1">
                    <w:t>Años</w:t>
                  </w:r>
                </w:p>
              </w:txbxContent>
            </v:textbox>
          </v:shape>
        </w:pict>
      </w:r>
    </w:p>
    <w:p w:rsidR="005A02A3" w:rsidRDefault="005A02A3" w:rsidP="005A02A3">
      <w:pPr>
        <w:tabs>
          <w:tab w:val="clear" w:pos="340"/>
          <w:tab w:val="clear" w:pos="680"/>
        </w:tabs>
        <w:spacing w:after="200" w:line="276" w:lineRule="auto"/>
        <w:ind w:firstLine="0"/>
        <w:rPr>
          <w:rFonts w:eastAsia="Times New Roman"/>
          <w:noProof/>
          <w:lang w:val="es-MX" w:eastAsia="es-ES"/>
        </w:rPr>
      </w:pPr>
    </w:p>
    <w:p w:rsidR="005A02A3" w:rsidRDefault="005A02A3" w:rsidP="005A02A3">
      <w:pPr>
        <w:tabs>
          <w:tab w:val="clear" w:pos="340"/>
          <w:tab w:val="clear" w:pos="680"/>
        </w:tabs>
        <w:spacing w:after="200" w:line="276" w:lineRule="auto"/>
        <w:ind w:firstLine="0"/>
        <w:rPr>
          <w:rFonts w:eastAsia="Times New Roman"/>
          <w:noProof/>
          <w:lang w:val="es-MX" w:eastAsia="es-ES"/>
        </w:rPr>
      </w:pPr>
      <w:r w:rsidRPr="000F5CFD">
        <w:rPr>
          <w:rFonts w:eastAsia="Times New Roman"/>
          <w:noProof/>
          <w:lang w:val="es-MX" w:eastAsia="es-ES"/>
        </w:rPr>
        <w:t>Fuente: Dirección Provincial de Registros Médicos y Estadísticas de Salud.</w:t>
      </w:r>
    </w:p>
    <w:p w:rsidR="005A02A3" w:rsidRPr="000F5CFD" w:rsidRDefault="005A02A3" w:rsidP="005A02A3">
      <w:pPr>
        <w:rPr>
          <w:rFonts w:eastAsia="Times New Roman"/>
          <w:sz w:val="24"/>
          <w:szCs w:val="24"/>
          <w:lang w:val="es-MX" w:eastAsia="es-MX"/>
        </w:rPr>
      </w:pPr>
      <w:r w:rsidRPr="005A02A3">
        <w:rPr>
          <w:rFonts w:eastAsia="Times New Roman"/>
          <w:sz w:val="24"/>
          <w:szCs w:val="24"/>
          <w:lang w:val="es-MX" w:eastAsia="es-MX"/>
        </w:rPr>
        <w:t xml:space="preserve">El comportamiento de la morbilidad en la provincia La Habana en este periodo se corresponde </w:t>
      </w:r>
      <w:r w:rsidRPr="000F5CFD">
        <w:rPr>
          <w:rFonts w:eastAsia="Times New Roman"/>
          <w:sz w:val="24"/>
          <w:szCs w:val="24"/>
          <w:lang w:val="es-MX" w:eastAsia="es-MX"/>
        </w:rPr>
        <w:t>con el observado en el país, como se aprecia en el Gráfico 2.</w:t>
      </w:r>
    </w:p>
    <w:p w:rsidR="005A02A3" w:rsidRPr="000F5CFD" w:rsidRDefault="005C3972" w:rsidP="005A02A3">
      <w:pPr>
        <w:tabs>
          <w:tab w:val="clear" w:pos="340"/>
          <w:tab w:val="clear" w:pos="680"/>
        </w:tabs>
        <w:spacing w:after="200" w:line="276" w:lineRule="auto"/>
        <w:ind w:firstLine="0"/>
        <w:jc w:val="left"/>
        <w:rPr>
          <w:rFonts w:eastAsia="Times New Roman"/>
          <w:lang w:val="es-MX" w:eastAsia="es-MX"/>
        </w:rPr>
      </w:pPr>
      <w:r w:rsidRPr="005C3972">
        <w:rPr>
          <w:rFonts w:eastAsia="Times New Roman"/>
          <w:noProof/>
          <w:lang w:val="es-MX" w:eastAsia="es-MX"/>
        </w:rPr>
        <w:pict>
          <v:shape id="Text Box 6" o:spid="_x0000_s1028" type="#_x0000_t202" style="position:absolute;margin-left:-10.2pt;margin-top:22.7pt;width:141.1pt;height:2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" filled="f" stroked="f">
            <v:textbox>
              <w:txbxContent>
                <w:p w:rsidR="005A02A3" w:rsidRPr="002E2BB8" w:rsidRDefault="005A02A3" w:rsidP="005A02A3">
                  <w:r w:rsidRPr="002E2BB8">
                    <w:t xml:space="preserve">Tasa x 100 000 </w:t>
                  </w:r>
                  <w:proofErr w:type="gramStart"/>
                  <w:r w:rsidRPr="002E2BB8">
                    <w:t>hab</w:t>
                  </w:r>
                  <w:proofErr w:type="gramEnd"/>
                  <w:r w:rsidRPr="002E2BB8">
                    <w:t>.</w:t>
                  </w:r>
                </w:p>
              </w:txbxContent>
            </v:textbox>
          </v:shape>
        </w:pict>
      </w:r>
      <w:r w:rsidR="005A02A3" w:rsidRPr="000F5CFD">
        <w:rPr>
          <w:rFonts w:eastAsia="Times New Roman"/>
          <w:lang w:val="es-MX" w:eastAsia="es-MX"/>
        </w:rPr>
        <w:t>Gráfico 2. Incidencia anual de Hepatitis A. Comparación Cuba- La Habana, 1998-2024</w:t>
      </w:r>
    </w:p>
    <w:p w:rsidR="005A02A3" w:rsidRDefault="005A02A3" w:rsidP="005A02A3">
      <w:pPr>
        <w:tabs>
          <w:tab w:val="clear" w:pos="340"/>
          <w:tab w:val="clear" w:pos="680"/>
        </w:tabs>
        <w:spacing w:after="200" w:line="276" w:lineRule="auto"/>
        <w:ind w:firstLine="0"/>
        <w:rPr>
          <w:rFonts w:eastAsia="Times New Roman"/>
          <w:noProof/>
          <w:lang w:val="es-MX" w:eastAsia="es-ES"/>
        </w:rPr>
      </w:pPr>
    </w:p>
    <w:p w:rsidR="005A02A3" w:rsidRDefault="005C3972" w:rsidP="005A02A3">
      <w:pPr>
        <w:tabs>
          <w:tab w:val="clear" w:pos="340"/>
          <w:tab w:val="clear" w:pos="680"/>
        </w:tabs>
        <w:spacing w:after="200" w:line="276" w:lineRule="auto"/>
        <w:ind w:firstLine="0"/>
        <w:rPr>
          <w:rFonts w:eastAsia="Times New Roman"/>
          <w:noProof/>
          <w:sz w:val="22"/>
          <w:szCs w:val="24"/>
          <w:lang w:eastAsia="en-US"/>
        </w:rPr>
      </w:pPr>
      <w:r w:rsidRPr="005C3972">
        <w:rPr>
          <w:rFonts w:eastAsia="Times New Roman"/>
          <w:noProof/>
          <w:lang w:val="es-MX" w:eastAsia="es-MX"/>
        </w:rPr>
        <w:pict>
          <v:shape id="Text Box 5" o:spid="_x0000_s1029" type="#_x0000_t202" style="position:absolute;left:0;text-align:left;margin-left:143.4pt;margin-top:101pt;width:83.25pt;height:1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" stroked="f">
            <v:textbox>
              <w:txbxContent>
                <w:p w:rsidR="005A02A3" w:rsidRPr="006136D7" w:rsidRDefault="005A02A3" w:rsidP="005A02A3">
                  <w:r w:rsidRPr="006136D7">
                    <w:t>Año</w:t>
                  </w:r>
                  <w:r>
                    <w:t>s</w:t>
                  </w:r>
                </w:p>
              </w:txbxContent>
            </v:textbox>
          </v:shape>
        </w:pict>
      </w:r>
      <w:r w:rsidR="0017702E">
        <w:rPr>
          <w:rFonts w:eastAsia="Times New Roman"/>
          <w:noProof/>
          <w:sz w:val="22"/>
          <w:szCs w:val="24"/>
          <w:lang w:val="es-ES" w:eastAsia="es-ES"/>
        </w:rPr>
        <w:drawing>
          <wp:inline distT="0" distB="0" distL="0" distR="0">
            <wp:extent cx="5267325" cy="1152525"/>
            <wp:effectExtent l="0" t="0" r="9525" b="952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67325" cy="1152525"/>
                    </a:xfrm>
                    <a:prstGeom prst="rect">
                      <a:avLst/>
                    </a:prstGeom>
                    <a:noFill/>
                    <a:ln>
                      <a:noFill/>
                    </a:ln>
                  </pic:spPr>
                </pic:pic>
              </a:graphicData>
            </a:graphic>
          </wp:inline>
        </w:drawing>
      </w:r>
    </w:p>
    <w:p w:rsidR="005A02A3" w:rsidRDefault="005A02A3" w:rsidP="005A02A3">
      <w:pPr>
        <w:tabs>
          <w:tab w:val="clear" w:pos="340"/>
          <w:tab w:val="clear" w:pos="680"/>
        </w:tabs>
        <w:spacing w:after="200" w:line="276" w:lineRule="auto"/>
        <w:ind w:firstLine="0"/>
        <w:rPr>
          <w:rFonts w:eastAsia="Times New Roman"/>
          <w:noProof/>
          <w:lang w:val="es-MX" w:eastAsia="es-ES"/>
        </w:rPr>
      </w:pPr>
    </w:p>
    <w:p w:rsidR="005A02A3" w:rsidRPr="000F5CFD" w:rsidRDefault="005A02A3" w:rsidP="005A02A3">
      <w:pPr>
        <w:tabs>
          <w:tab w:val="clear" w:pos="340"/>
          <w:tab w:val="clear" w:pos="680"/>
        </w:tabs>
        <w:spacing w:after="200" w:line="276" w:lineRule="auto"/>
        <w:ind w:firstLine="0"/>
        <w:rPr>
          <w:rFonts w:eastAsia="Times New Roman"/>
          <w:noProof/>
          <w:lang w:val="es-MX" w:eastAsia="es-ES"/>
        </w:rPr>
      </w:pPr>
      <w:r w:rsidRPr="000F5CFD">
        <w:rPr>
          <w:rFonts w:eastAsia="Times New Roman"/>
          <w:noProof/>
          <w:lang w:val="es-MX" w:eastAsia="es-ES"/>
        </w:rPr>
        <w:t xml:space="preserve">Fuente: Direccion Nacional de Registros Médicos y Estadísticas de Salud. </w:t>
      </w:r>
    </w:p>
    <w:p w:rsidR="00A435E4" w:rsidRDefault="005A02A3" w:rsidP="005A02A3">
      <w:pPr>
        <w:rPr>
          <w:rFonts w:eastAsia="Times New Roman"/>
          <w:sz w:val="24"/>
          <w:szCs w:val="24"/>
          <w:lang w:val="es-MX" w:eastAsia="es-MX"/>
        </w:rPr>
      </w:pPr>
      <w:r w:rsidRPr="005A02A3">
        <w:rPr>
          <w:rFonts w:eastAsia="Times New Roman"/>
          <w:sz w:val="24"/>
          <w:szCs w:val="24"/>
          <w:lang w:val="es-MX" w:eastAsia="es-MX"/>
        </w:rPr>
        <w:t>Del</w:t>
      </w:r>
      <w:r w:rsidRPr="000F5CFD">
        <w:rPr>
          <w:rFonts w:eastAsia="Times New Roman"/>
          <w:sz w:val="24"/>
          <w:szCs w:val="24"/>
          <w:lang w:val="es-MX" w:eastAsia="es-MX"/>
        </w:rPr>
        <w:t xml:space="preserve"> total de todas las hepatitis reportadas en la  provincia en el periodo estudiado, las hepatitis notif</w:t>
      </w:r>
      <w:r w:rsidRPr="000F5CFD">
        <w:rPr>
          <w:rFonts w:eastAsia="Times New Roman"/>
          <w:sz w:val="24"/>
          <w:szCs w:val="24"/>
          <w:lang w:val="es-MX" w:eastAsia="es-MX"/>
        </w:rPr>
        <w:t>i</w:t>
      </w:r>
      <w:r w:rsidR="002B1C90">
        <w:rPr>
          <w:rFonts w:eastAsia="Times New Roman"/>
          <w:sz w:val="24"/>
          <w:szCs w:val="24"/>
          <w:lang w:val="es-MX" w:eastAsia="es-MX"/>
        </w:rPr>
        <w:t>cadas como tipo A representaron</w:t>
      </w:r>
      <w:r w:rsidRPr="000F5CFD">
        <w:rPr>
          <w:rFonts w:eastAsia="Times New Roman"/>
          <w:sz w:val="24"/>
          <w:szCs w:val="24"/>
          <w:lang w:val="es-MX" w:eastAsia="es-MX"/>
        </w:rPr>
        <w:t xml:space="preserve"> el 81,5 </w:t>
      </w:r>
      <w:r w:rsidR="00A435E4" w:rsidRPr="000F5CFD">
        <w:rPr>
          <w:rFonts w:eastAsia="Times New Roman"/>
          <w:sz w:val="24"/>
          <w:szCs w:val="24"/>
          <w:lang w:val="es-MX" w:eastAsia="es-MX"/>
        </w:rPr>
        <w:t>%.</w:t>
      </w:r>
    </w:p>
    <w:p w:rsidR="00A435E4" w:rsidRDefault="005A02A3" w:rsidP="005A02A3">
      <w:pPr>
        <w:rPr>
          <w:rFonts w:eastAsia="Times New Roman"/>
          <w:sz w:val="24"/>
          <w:szCs w:val="24"/>
          <w:lang w:val="es-MX" w:eastAsia="es-MX"/>
        </w:rPr>
      </w:pPr>
      <w:r w:rsidRPr="005A02A3">
        <w:rPr>
          <w:rFonts w:eastAsia="Times New Roman"/>
          <w:sz w:val="24"/>
          <w:szCs w:val="24"/>
          <w:lang w:val="es-MX" w:eastAsia="es-MX"/>
        </w:rPr>
        <w:t>Todos</w:t>
      </w:r>
      <w:r w:rsidRPr="000F5CFD">
        <w:rPr>
          <w:rFonts w:eastAsia="Times New Roman"/>
          <w:sz w:val="24"/>
          <w:szCs w:val="24"/>
          <w:lang w:val="es-MX" w:eastAsia="es-MX"/>
        </w:rPr>
        <w:t xml:space="preserve"> los municipios mostraron una tendencia descendente en la morbilidad. Para establecer el riesgo de enfermar en cada uno, se calcularon las tasas de incidencia del periodo y se ordenaron por orden de</w:t>
      </w:r>
      <w:r w:rsidRPr="000F5CFD">
        <w:rPr>
          <w:rFonts w:eastAsia="Times New Roman"/>
          <w:sz w:val="24"/>
          <w:szCs w:val="24"/>
          <w:lang w:val="es-MX" w:eastAsia="es-MX"/>
        </w:rPr>
        <w:t>s</w:t>
      </w:r>
      <w:r w:rsidRPr="000F5CFD">
        <w:rPr>
          <w:rFonts w:eastAsia="Times New Roman"/>
          <w:sz w:val="24"/>
          <w:szCs w:val="24"/>
          <w:lang w:val="es-MX" w:eastAsia="es-MX"/>
        </w:rPr>
        <w:t>cendente del riesgo: Arroyo Naranjo, Boyeros, Habana Vieja, Cotorro, Marianao, Regla, Diez de Oct</w:t>
      </w:r>
      <w:r w:rsidRPr="000F5CFD">
        <w:rPr>
          <w:rFonts w:eastAsia="Times New Roman"/>
          <w:sz w:val="24"/>
          <w:szCs w:val="24"/>
          <w:lang w:val="es-MX" w:eastAsia="es-MX"/>
        </w:rPr>
        <w:t>u</w:t>
      </w:r>
      <w:r w:rsidRPr="000F5CFD">
        <w:rPr>
          <w:rFonts w:eastAsia="Times New Roman"/>
          <w:sz w:val="24"/>
          <w:szCs w:val="24"/>
          <w:lang w:val="es-MX" w:eastAsia="es-MX"/>
        </w:rPr>
        <w:t xml:space="preserve">bre, San Miguel del Padrón, Guanabacoa, Habana del Este, Centro Habana, Lisa, Cerro, Playa  y Plaza.                                                     </w:t>
      </w:r>
    </w:p>
    <w:p w:rsidR="005A02A3" w:rsidRPr="004F0431" w:rsidRDefault="005A02A3" w:rsidP="005A02A3">
      <w:pPr>
        <w:rPr>
          <w:rFonts w:eastAsia="Times New Roman"/>
          <w:sz w:val="24"/>
          <w:szCs w:val="24"/>
          <w:vertAlign w:val="superscript"/>
          <w:lang w:val="es-MX" w:eastAsia="es-MX"/>
        </w:rPr>
      </w:pPr>
      <w:r w:rsidRPr="005A02A3">
        <w:rPr>
          <w:rFonts w:eastAsia="Times New Roman"/>
          <w:sz w:val="24"/>
          <w:szCs w:val="24"/>
          <w:lang w:val="es-MX" w:eastAsia="es-MX"/>
        </w:rPr>
        <w:t>En</w:t>
      </w:r>
      <w:r w:rsidRPr="000F5CFD">
        <w:rPr>
          <w:rFonts w:eastAsia="Times New Roman"/>
          <w:sz w:val="24"/>
          <w:szCs w:val="24"/>
          <w:lang w:val="es-MX" w:eastAsia="es-MX"/>
        </w:rPr>
        <w:t xml:space="preserve"> el análisis de los datos estadísticos de la serie  2006-2024 se observó que el comportamiento de la estacionalidad fue mantenido durante todos los años investigados, con picos</w:t>
      </w:r>
      <w:r w:rsidR="004F0431">
        <w:rPr>
          <w:rFonts w:eastAsia="Times New Roman"/>
          <w:sz w:val="24"/>
          <w:szCs w:val="24"/>
          <w:lang w:val="es-MX" w:eastAsia="es-MX"/>
        </w:rPr>
        <w:t xml:space="preserve"> en los meses de marzo, mayo y </w:t>
      </w:r>
      <w:r w:rsidRPr="000F5CFD">
        <w:rPr>
          <w:rFonts w:eastAsia="Times New Roman"/>
          <w:sz w:val="24"/>
          <w:szCs w:val="24"/>
          <w:lang w:val="es-MX" w:eastAsia="es-MX"/>
        </w:rPr>
        <w:t>el más importante en agosto. La estacionalidad encontrada en la provincia fue similar a la o</w:t>
      </w:r>
      <w:r w:rsidRPr="000F5CFD">
        <w:rPr>
          <w:rFonts w:eastAsia="Times New Roman"/>
          <w:sz w:val="24"/>
          <w:szCs w:val="24"/>
          <w:lang w:val="es-MX" w:eastAsia="es-MX"/>
        </w:rPr>
        <w:t>b</w:t>
      </w:r>
      <w:r w:rsidRPr="000F5CFD">
        <w:rPr>
          <w:rFonts w:eastAsia="Times New Roman"/>
          <w:sz w:val="24"/>
          <w:szCs w:val="24"/>
          <w:lang w:val="es-MX" w:eastAsia="es-MX"/>
        </w:rPr>
        <w:t>servada para la capital en estudio anterior en Cuba, en el cual no se determinó una estacionalidad única para todo el país, sino que varió según las provincias, lo que se atribuyó a las diferencias climatológicas, económicas y sociales que existen entre las distintas regiones del país.</w:t>
      </w:r>
      <w:r w:rsidRPr="004F0431">
        <w:rPr>
          <w:rFonts w:eastAsia="Times New Roman"/>
          <w:sz w:val="24"/>
          <w:szCs w:val="24"/>
          <w:vertAlign w:val="superscript"/>
          <w:lang w:val="es-MX" w:eastAsia="es-MX"/>
        </w:rPr>
        <w:t>7</w:t>
      </w:r>
    </w:p>
    <w:p w:rsidR="005A02A3" w:rsidRPr="00A87960" w:rsidRDefault="005A02A3" w:rsidP="005A02A3">
      <w:pPr>
        <w:rPr>
          <w:rFonts w:eastAsia="Times New Roman"/>
          <w:sz w:val="24"/>
          <w:szCs w:val="24"/>
          <w:vertAlign w:val="superscript"/>
          <w:lang w:val="es-MX" w:eastAsia="es-MX"/>
        </w:rPr>
      </w:pPr>
      <w:r w:rsidRPr="005A02A3">
        <w:rPr>
          <w:rFonts w:eastAsia="Times New Roman"/>
          <w:sz w:val="24"/>
          <w:szCs w:val="24"/>
          <w:lang w:val="es-MX" w:eastAsia="es-MX"/>
        </w:rPr>
        <w:t>En</w:t>
      </w:r>
      <w:r w:rsidRPr="000F5CFD">
        <w:rPr>
          <w:rFonts w:eastAsia="Times New Roman"/>
          <w:sz w:val="24"/>
          <w:szCs w:val="24"/>
          <w:lang w:val="es-MX" w:eastAsia="es-MX"/>
        </w:rPr>
        <w:t xml:space="preserve"> la distribución por sexos predominó el masculino con el 57% y el femenino representó el 43 %, para una razón M/F de 1,3 La razón encontrada en el presente estudio coincide con la reportada en Cuba en investigaciones precedentes y difiere de la observada, por ejemplo en el estudio realizado en And</w:t>
      </w:r>
      <w:r w:rsidRPr="000F5CFD">
        <w:rPr>
          <w:rFonts w:eastAsia="Times New Roman"/>
          <w:sz w:val="24"/>
          <w:szCs w:val="24"/>
          <w:lang w:val="es-MX" w:eastAsia="es-MX"/>
        </w:rPr>
        <w:t>a</w:t>
      </w:r>
      <w:r w:rsidRPr="000F5CFD">
        <w:rPr>
          <w:rFonts w:eastAsia="Times New Roman"/>
          <w:sz w:val="24"/>
          <w:szCs w:val="24"/>
          <w:lang w:val="es-MX" w:eastAsia="es-MX"/>
        </w:rPr>
        <w:lastRenderedPageBreak/>
        <w:t>lucía, España que fue de M/F: 5,1; asociada a  conductas de riesgo en hombres que tiene sexo con ho</w:t>
      </w:r>
      <w:r w:rsidRPr="000F5CFD">
        <w:rPr>
          <w:rFonts w:eastAsia="Times New Roman"/>
          <w:sz w:val="24"/>
          <w:szCs w:val="24"/>
          <w:lang w:val="es-MX" w:eastAsia="es-MX"/>
        </w:rPr>
        <w:t>m</w:t>
      </w:r>
      <w:r w:rsidRPr="000F5CFD">
        <w:rPr>
          <w:rFonts w:eastAsia="Times New Roman"/>
          <w:sz w:val="24"/>
          <w:szCs w:val="24"/>
          <w:lang w:val="es-MX" w:eastAsia="es-MX"/>
        </w:rPr>
        <w:t xml:space="preserve">bres. Otros países de la Unión Europea también han reportado cambios en su patrón epidemiológico por igual causa. </w:t>
      </w:r>
      <w:r w:rsidRPr="00A87960">
        <w:rPr>
          <w:rFonts w:eastAsia="Times New Roman"/>
          <w:sz w:val="24"/>
          <w:szCs w:val="24"/>
          <w:vertAlign w:val="superscript"/>
          <w:lang w:val="es-MX" w:eastAsia="es-MX"/>
        </w:rPr>
        <w:t>7,13</w:t>
      </w:r>
    </w:p>
    <w:p w:rsidR="00B84BE8" w:rsidRDefault="005A02A3" w:rsidP="005A02A3">
      <w:pPr>
        <w:rPr>
          <w:rFonts w:eastAsia="Times New Roman"/>
          <w:sz w:val="24"/>
          <w:szCs w:val="24"/>
          <w:lang w:val="es-MX" w:eastAsia="es-MX"/>
        </w:rPr>
      </w:pPr>
      <w:r w:rsidRPr="005A02A3">
        <w:rPr>
          <w:rFonts w:eastAsia="Times New Roman"/>
          <w:sz w:val="24"/>
          <w:szCs w:val="24"/>
          <w:lang w:val="es-MX" w:eastAsia="es-MX"/>
        </w:rPr>
        <w:t>La</w:t>
      </w:r>
      <w:r w:rsidRPr="000F5CFD">
        <w:rPr>
          <w:rFonts w:eastAsia="Times New Roman"/>
          <w:sz w:val="24"/>
          <w:szCs w:val="24"/>
          <w:lang w:val="es-MX" w:eastAsia="es-MX"/>
        </w:rPr>
        <w:t xml:space="preserve"> incidencia de hepatitis por grupos de edades fue por orden decreciente la siguiente: 15 a 19 años (33,7 x 100 000 hab.), 5 a 9 años (33,4), 10 a 14 años (30,3), 20 a 24 años (25,6), 1 a 4 años (17,2), 25 a 59 años (11,0), 60 a 64 años (6,0), 65 y más años (3,1) y menor de 1 año (0,0)</w:t>
      </w:r>
      <w:r w:rsidR="00B84BE8">
        <w:rPr>
          <w:rFonts w:eastAsia="Times New Roman"/>
          <w:sz w:val="24"/>
          <w:szCs w:val="24"/>
          <w:lang w:val="es-MX" w:eastAsia="es-MX"/>
        </w:rPr>
        <w:t xml:space="preserve">.                                             </w:t>
      </w:r>
    </w:p>
    <w:p w:rsidR="00E56314" w:rsidRDefault="005A02A3" w:rsidP="005A02A3">
      <w:pPr>
        <w:rPr>
          <w:rFonts w:eastAsia="Times New Roman"/>
          <w:sz w:val="24"/>
          <w:szCs w:val="24"/>
          <w:lang w:val="es-MX" w:eastAsia="es-MX"/>
        </w:rPr>
      </w:pPr>
      <w:r w:rsidRPr="000F5CFD">
        <w:rPr>
          <w:rFonts w:eastAsia="Times New Roman"/>
          <w:sz w:val="24"/>
          <w:szCs w:val="24"/>
          <w:lang w:val="es-MX" w:eastAsia="es-MX"/>
        </w:rPr>
        <w:t>Los perfiles de seroprevalencia por edades determinados por estudios epidemiológicos varían en fu</w:t>
      </w:r>
      <w:r w:rsidRPr="000F5CFD">
        <w:rPr>
          <w:rFonts w:eastAsia="Times New Roman"/>
          <w:sz w:val="24"/>
          <w:szCs w:val="24"/>
          <w:lang w:val="es-MX" w:eastAsia="es-MX"/>
        </w:rPr>
        <w:t>n</w:t>
      </w:r>
      <w:r w:rsidRPr="000F5CFD">
        <w:rPr>
          <w:rFonts w:eastAsia="Times New Roman"/>
          <w:sz w:val="24"/>
          <w:szCs w:val="24"/>
          <w:lang w:val="es-MX" w:eastAsia="es-MX"/>
        </w:rPr>
        <w:t>ción de la ubicación geográfica. En las regiones  de ingresos bajo y mediano, donde las condiciones de saneamiento y las prácticas de higiene son deficientes, la infección es frecuente y el 90 %  de los niños han contraído el virus antes de los 10 años, a menudo sin presentar síntomas ni signos.</w:t>
      </w:r>
      <w:r w:rsidRPr="00B84BE8">
        <w:rPr>
          <w:rFonts w:eastAsia="Times New Roman"/>
          <w:sz w:val="24"/>
          <w:szCs w:val="24"/>
          <w:vertAlign w:val="superscript"/>
          <w:lang w:val="es-MX" w:eastAsia="es-MX"/>
        </w:rPr>
        <w:t>2</w:t>
      </w:r>
      <w:r w:rsidRPr="000F5CFD">
        <w:rPr>
          <w:rFonts w:eastAsia="Times New Roman"/>
          <w:sz w:val="24"/>
          <w:szCs w:val="24"/>
          <w:lang w:val="es-MX" w:eastAsia="es-MX"/>
        </w:rPr>
        <w:t xml:space="preserve"> En las regiones de ingreso alto con buen nivel de saneamiento e higiene las tasas de infección son bajas. La enfermedad puede aparecer en adolescentes y adultos de grupos de alto riesgo, como las personas que viajan a zonas de alta endemicidad, hombres que tienen sexo con hombres y personas que consumen drogas. En los países de ingreso mediano y en las regiones donde el saneamiento no siempre es idóneo, los niños pu</w:t>
      </w:r>
      <w:r w:rsidRPr="000F5CFD">
        <w:rPr>
          <w:rFonts w:eastAsia="Times New Roman"/>
          <w:sz w:val="24"/>
          <w:szCs w:val="24"/>
          <w:lang w:val="es-MX" w:eastAsia="es-MX"/>
        </w:rPr>
        <w:t>e</w:t>
      </w:r>
      <w:r w:rsidRPr="000F5CFD">
        <w:rPr>
          <w:rFonts w:eastAsia="Times New Roman"/>
          <w:sz w:val="24"/>
          <w:szCs w:val="24"/>
          <w:lang w:val="es-MX" w:eastAsia="es-MX"/>
        </w:rPr>
        <w:t>den eludirla la infección durante la primera infancia y en consecuencia llegan a la edad adulta sin inm</w:t>
      </w:r>
      <w:r w:rsidRPr="000F5CFD">
        <w:rPr>
          <w:rFonts w:eastAsia="Times New Roman"/>
          <w:sz w:val="24"/>
          <w:szCs w:val="24"/>
          <w:lang w:val="es-MX" w:eastAsia="es-MX"/>
        </w:rPr>
        <w:t>u</w:t>
      </w:r>
      <w:r w:rsidRPr="000F5CFD">
        <w:rPr>
          <w:rFonts w:eastAsia="Times New Roman"/>
          <w:sz w:val="24"/>
          <w:szCs w:val="24"/>
          <w:lang w:val="es-MX" w:eastAsia="es-MX"/>
        </w:rPr>
        <w:t>nidad.</w:t>
      </w:r>
      <w:r w:rsidRPr="00F37C89">
        <w:rPr>
          <w:rFonts w:eastAsia="Times New Roman"/>
          <w:sz w:val="24"/>
          <w:szCs w:val="24"/>
          <w:vertAlign w:val="superscript"/>
          <w:lang w:val="es-MX" w:eastAsia="es-MX"/>
        </w:rPr>
        <w:t xml:space="preserve">9 </w:t>
      </w:r>
    </w:p>
    <w:p w:rsidR="005A02A3" w:rsidRDefault="005A02A3" w:rsidP="005A02A3">
      <w:pPr>
        <w:rPr>
          <w:rFonts w:eastAsia="Times New Roman"/>
          <w:sz w:val="24"/>
          <w:szCs w:val="24"/>
          <w:lang w:val="es-MX" w:eastAsia="es-MX"/>
        </w:rPr>
      </w:pPr>
      <w:r w:rsidRPr="005A02A3">
        <w:rPr>
          <w:rFonts w:eastAsia="Times New Roman"/>
          <w:sz w:val="24"/>
          <w:szCs w:val="24"/>
          <w:lang w:val="es-MX" w:eastAsia="es-MX"/>
        </w:rPr>
        <w:t>En</w:t>
      </w:r>
      <w:r w:rsidRPr="000F5CFD">
        <w:rPr>
          <w:rFonts w:eastAsia="Times New Roman"/>
          <w:sz w:val="24"/>
          <w:szCs w:val="24"/>
          <w:lang w:val="es-MX" w:eastAsia="es-MX"/>
        </w:rPr>
        <w:t xml:space="preserve"> el gráfico 7, apreciamos la proporción que representa el número absoluto de los casos notificados en cada grupo de edades, con respecto a la incidencia total del periodo. E</w:t>
      </w:r>
      <w:r w:rsidRPr="005A02A3">
        <w:rPr>
          <w:rFonts w:eastAsia="Times New Roman"/>
          <w:sz w:val="24"/>
          <w:szCs w:val="24"/>
          <w:lang w:val="es-MX" w:eastAsia="es-MX"/>
        </w:rPr>
        <w:t>l 54,7 % de los casos tenían edad menor o igual a 24 años cuando enfermaron.</w:t>
      </w:r>
    </w:p>
    <w:p w:rsidR="00E56314" w:rsidRPr="000F5CFD" w:rsidRDefault="00E56314" w:rsidP="005A02A3">
      <w:pPr>
        <w:rPr>
          <w:rFonts w:eastAsia="Times New Roman"/>
          <w:b/>
          <w:sz w:val="24"/>
          <w:szCs w:val="24"/>
          <w:lang w:val="es-MX" w:eastAsia="es-MX"/>
        </w:rPr>
      </w:pPr>
    </w:p>
    <w:p w:rsidR="005A02A3" w:rsidRDefault="005A02A3" w:rsidP="005A02A3">
      <w:pPr>
        <w:tabs>
          <w:tab w:val="clear" w:pos="340"/>
          <w:tab w:val="clear" w:pos="680"/>
        </w:tabs>
        <w:spacing w:after="200" w:line="276" w:lineRule="auto"/>
        <w:ind w:firstLine="0"/>
        <w:rPr>
          <w:rFonts w:eastAsia="Times New Roman"/>
          <w:noProof/>
          <w:lang w:val="es-MX" w:eastAsia="es-ES"/>
        </w:rPr>
      </w:pPr>
      <w:r w:rsidRPr="000F5CFD">
        <w:rPr>
          <w:rFonts w:eastAsia="Times New Roman"/>
          <w:lang w:val="es-MX" w:eastAsia="es-MX"/>
        </w:rPr>
        <w:t>Gráfico 7 Hepatitis A. Relación porcentual por grupos de edades. La Habana 2006- 2024</w:t>
      </w:r>
    </w:p>
    <w:tbl>
      <w:tblPr>
        <w:tblpPr w:leftFromText="141" w:rightFromText="141" w:vertAnchor="text" w:horzAnchor="page" w:tblpX="6351" w:tblpY="186"/>
        <w:tblW w:w="3904" w:type="dxa"/>
        <w:tblCellMar>
          <w:left w:w="70" w:type="dxa"/>
          <w:right w:w="70" w:type="dxa"/>
        </w:tblCellMar>
        <w:tblLook w:val="04A0"/>
      </w:tblPr>
      <w:tblGrid>
        <w:gridCol w:w="1513"/>
        <w:gridCol w:w="1118"/>
        <w:gridCol w:w="1273"/>
      </w:tblGrid>
      <w:tr w:rsidR="005A02A3" w:rsidRPr="000F5CFD" w:rsidTr="005A02A3">
        <w:trPr>
          <w:trHeight w:val="243"/>
        </w:trPr>
        <w:tc>
          <w:tcPr>
            <w:tcW w:w="1513" w:type="dxa"/>
            <w:tcBorders>
              <w:top w:val="single" w:sz="4" w:space="0" w:color="auto"/>
              <w:left w:val="single" w:sz="4" w:space="0" w:color="auto"/>
              <w:bottom w:val="nil"/>
              <w:right w:val="single" w:sz="4" w:space="0" w:color="auto"/>
            </w:tcBorders>
            <w:shd w:val="clear" w:color="auto" w:fill="auto"/>
            <w:noWrap/>
            <w:vAlign w:val="bottom"/>
            <w:hideMark/>
          </w:tcPr>
          <w:p w:rsidR="005A02A3" w:rsidRPr="000F5CFD" w:rsidRDefault="005A02A3" w:rsidP="005A02A3">
            <w:pPr>
              <w:tabs>
                <w:tab w:val="clear" w:pos="340"/>
                <w:tab w:val="clear" w:pos="680"/>
              </w:tabs>
              <w:ind w:firstLine="0"/>
              <w:jc w:val="left"/>
              <w:rPr>
                <w:rFonts w:eastAsia="Times New Roman"/>
                <w:bCs/>
                <w:lang w:val="es-ES" w:eastAsia="es-ES"/>
              </w:rPr>
            </w:pPr>
            <w:r w:rsidRPr="000F5CFD">
              <w:rPr>
                <w:rFonts w:eastAsia="Times New Roman"/>
                <w:bCs/>
                <w:lang w:val="es-ES" w:eastAsia="es-ES"/>
              </w:rPr>
              <w:t>Grupo de</w:t>
            </w:r>
          </w:p>
        </w:tc>
        <w:tc>
          <w:tcPr>
            <w:tcW w:w="1118" w:type="dxa"/>
            <w:tcBorders>
              <w:top w:val="single" w:sz="4" w:space="0" w:color="auto"/>
              <w:left w:val="nil"/>
              <w:bottom w:val="nil"/>
              <w:right w:val="nil"/>
            </w:tcBorders>
            <w:shd w:val="clear" w:color="auto" w:fill="auto"/>
            <w:noWrap/>
            <w:hideMark/>
          </w:tcPr>
          <w:p w:rsidR="005A02A3" w:rsidRPr="000F5CFD" w:rsidRDefault="005A02A3" w:rsidP="005A02A3">
            <w:pPr>
              <w:tabs>
                <w:tab w:val="clear" w:pos="340"/>
                <w:tab w:val="clear" w:pos="680"/>
              </w:tabs>
              <w:ind w:firstLine="0"/>
              <w:jc w:val="center"/>
              <w:rPr>
                <w:rFonts w:eastAsia="Times New Roman"/>
                <w:bCs/>
                <w:lang w:val="es-ES" w:eastAsia="es-ES"/>
              </w:rPr>
            </w:pPr>
            <w:r w:rsidRPr="000F5CFD">
              <w:rPr>
                <w:rFonts w:eastAsia="Times New Roman"/>
                <w:bCs/>
                <w:lang w:val="es-ES" w:eastAsia="es-ES"/>
              </w:rPr>
              <w:t>Porcentaje</w:t>
            </w:r>
          </w:p>
        </w:tc>
        <w:tc>
          <w:tcPr>
            <w:tcW w:w="1273" w:type="dxa"/>
            <w:tcBorders>
              <w:top w:val="outset" w:sz="6" w:space="0" w:color="auto"/>
              <w:left w:val="nil"/>
              <w:bottom w:val="nil"/>
              <w:right w:val="outset" w:sz="6" w:space="0" w:color="auto"/>
            </w:tcBorders>
            <w:shd w:val="clear" w:color="auto" w:fill="auto"/>
            <w:noWrap/>
            <w:vAlign w:val="center"/>
            <w:hideMark/>
          </w:tcPr>
          <w:p w:rsidR="005A02A3" w:rsidRPr="000F5CFD" w:rsidRDefault="005A02A3" w:rsidP="005A02A3">
            <w:pPr>
              <w:tabs>
                <w:tab w:val="clear" w:pos="340"/>
                <w:tab w:val="clear" w:pos="680"/>
              </w:tabs>
              <w:ind w:firstLine="0"/>
              <w:jc w:val="left"/>
              <w:rPr>
                <w:rFonts w:eastAsia="Times New Roman"/>
                <w:bCs/>
                <w:lang w:val="es-ES" w:eastAsia="es-ES"/>
              </w:rPr>
            </w:pPr>
          </w:p>
        </w:tc>
      </w:tr>
      <w:tr w:rsidR="005A02A3" w:rsidRPr="000F5CFD" w:rsidTr="005A02A3">
        <w:trPr>
          <w:trHeight w:val="72"/>
        </w:trPr>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5A02A3" w:rsidRPr="000F5CFD" w:rsidRDefault="005A02A3" w:rsidP="005A02A3">
            <w:pPr>
              <w:tabs>
                <w:tab w:val="clear" w:pos="340"/>
                <w:tab w:val="clear" w:pos="680"/>
              </w:tabs>
              <w:ind w:firstLine="0"/>
              <w:jc w:val="left"/>
              <w:rPr>
                <w:rFonts w:eastAsia="Times New Roman"/>
                <w:bCs/>
                <w:lang w:val="es-ES" w:eastAsia="es-ES"/>
              </w:rPr>
            </w:pPr>
            <w:r w:rsidRPr="000F5CFD">
              <w:rPr>
                <w:rFonts w:eastAsia="Times New Roman"/>
                <w:bCs/>
                <w:lang w:val="es-ES" w:eastAsia="es-ES"/>
              </w:rPr>
              <w:t xml:space="preserve"> edades </w:t>
            </w:r>
          </w:p>
        </w:tc>
        <w:tc>
          <w:tcPr>
            <w:tcW w:w="1118" w:type="dxa"/>
            <w:tcBorders>
              <w:top w:val="nil"/>
              <w:left w:val="nil"/>
              <w:bottom w:val="single" w:sz="4" w:space="0" w:color="auto"/>
              <w:right w:val="nil"/>
            </w:tcBorders>
            <w:shd w:val="clear" w:color="auto" w:fill="auto"/>
            <w:noWrap/>
            <w:vAlign w:val="bottom"/>
            <w:hideMark/>
          </w:tcPr>
          <w:p w:rsidR="005A02A3" w:rsidRPr="000F5CFD" w:rsidRDefault="005A02A3" w:rsidP="005A02A3">
            <w:pPr>
              <w:tabs>
                <w:tab w:val="clear" w:pos="340"/>
                <w:tab w:val="clear" w:pos="680"/>
              </w:tabs>
              <w:ind w:firstLine="0"/>
              <w:jc w:val="left"/>
              <w:rPr>
                <w:rFonts w:eastAsia="Times New Roman"/>
                <w:bCs/>
                <w:lang w:val="es-ES" w:eastAsia="es-ES"/>
              </w:rPr>
            </w:pPr>
          </w:p>
        </w:tc>
        <w:tc>
          <w:tcPr>
            <w:tcW w:w="1273" w:type="dxa"/>
            <w:tcBorders>
              <w:top w:val="nil"/>
              <w:left w:val="nil"/>
              <w:bottom w:val="single" w:sz="4" w:space="0" w:color="auto"/>
              <w:right w:val="outset" w:sz="6" w:space="0" w:color="auto"/>
            </w:tcBorders>
            <w:shd w:val="clear" w:color="auto" w:fill="auto"/>
            <w:noWrap/>
            <w:vAlign w:val="bottom"/>
            <w:hideMark/>
          </w:tcPr>
          <w:p w:rsidR="005A02A3" w:rsidRPr="000F5CFD" w:rsidRDefault="005A02A3" w:rsidP="005A02A3">
            <w:pPr>
              <w:tabs>
                <w:tab w:val="clear" w:pos="340"/>
                <w:tab w:val="clear" w:pos="680"/>
              </w:tabs>
              <w:ind w:firstLine="0"/>
              <w:jc w:val="left"/>
              <w:rPr>
                <w:rFonts w:eastAsia="Times New Roman"/>
                <w:bCs/>
                <w:lang w:val="es-ES" w:eastAsia="es-ES"/>
              </w:rPr>
            </w:pPr>
            <w:r w:rsidRPr="000F5CFD">
              <w:rPr>
                <w:rFonts w:eastAsia="Times New Roman"/>
                <w:bCs/>
                <w:lang w:val="es-ES" w:eastAsia="es-ES"/>
              </w:rPr>
              <w:t> </w:t>
            </w:r>
          </w:p>
        </w:tc>
      </w:tr>
      <w:tr w:rsidR="005A02A3" w:rsidRPr="000F5CFD" w:rsidTr="005A02A3">
        <w:trPr>
          <w:trHeight w:val="231"/>
        </w:trPr>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5A02A3" w:rsidRPr="000F5CFD" w:rsidRDefault="005A02A3" w:rsidP="005A02A3">
            <w:pPr>
              <w:tabs>
                <w:tab w:val="clear" w:pos="340"/>
                <w:tab w:val="clear" w:pos="680"/>
              </w:tabs>
              <w:ind w:firstLine="0"/>
              <w:jc w:val="left"/>
              <w:rPr>
                <w:rFonts w:eastAsia="Times New Roman"/>
                <w:sz w:val="22"/>
                <w:szCs w:val="22"/>
                <w:lang w:val="es-ES" w:eastAsia="es-ES"/>
              </w:rPr>
            </w:pPr>
            <w:r w:rsidRPr="000F5CFD">
              <w:rPr>
                <w:rFonts w:eastAsia="Times New Roman"/>
                <w:sz w:val="22"/>
                <w:szCs w:val="22"/>
                <w:lang w:val="es-ES" w:eastAsia="es-ES"/>
              </w:rPr>
              <w:t xml:space="preserve">Menor 1 año </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5A02A3" w:rsidRPr="000F5CFD" w:rsidRDefault="005A02A3" w:rsidP="005A02A3">
            <w:pPr>
              <w:tabs>
                <w:tab w:val="clear" w:pos="340"/>
                <w:tab w:val="clear" w:pos="680"/>
              </w:tabs>
              <w:ind w:firstLine="0"/>
              <w:jc w:val="center"/>
              <w:rPr>
                <w:rFonts w:eastAsia="Times New Roman"/>
                <w:sz w:val="22"/>
                <w:szCs w:val="22"/>
                <w:lang w:val="es-ES" w:eastAsia="es-ES"/>
              </w:rPr>
            </w:pPr>
            <w:r w:rsidRPr="000F5CFD">
              <w:rPr>
                <w:rFonts w:eastAsia="Times New Roman"/>
                <w:sz w:val="22"/>
                <w:szCs w:val="22"/>
                <w:lang w:val="es-ES" w:eastAsia="es-ES"/>
              </w:rPr>
              <w:t>0,2</w:t>
            </w:r>
          </w:p>
        </w:tc>
        <w:tc>
          <w:tcPr>
            <w:tcW w:w="1273" w:type="dxa"/>
            <w:vMerge w:val="restart"/>
            <w:tcBorders>
              <w:top w:val="single" w:sz="4" w:space="0" w:color="auto"/>
              <w:left w:val="single" w:sz="4" w:space="0" w:color="auto"/>
              <w:bottom w:val="single" w:sz="12" w:space="0" w:color="000000"/>
              <w:right w:val="outset" w:sz="6" w:space="0" w:color="auto"/>
            </w:tcBorders>
            <w:shd w:val="clear" w:color="auto" w:fill="auto"/>
            <w:noWrap/>
            <w:vAlign w:val="center"/>
            <w:hideMark/>
          </w:tcPr>
          <w:p w:rsidR="005A02A3" w:rsidRPr="000F5CFD" w:rsidRDefault="005A02A3" w:rsidP="005A02A3">
            <w:pPr>
              <w:tabs>
                <w:tab w:val="clear" w:pos="340"/>
                <w:tab w:val="clear" w:pos="680"/>
              </w:tabs>
              <w:ind w:firstLine="0"/>
              <w:jc w:val="center"/>
              <w:rPr>
                <w:rFonts w:eastAsia="Times New Roman"/>
                <w:sz w:val="22"/>
                <w:szCs w:val="22"/>
                <w:lang w:val="es-ES" w:eastAsia="es-ES"/>
              </w:rPr>
            </w:pPr>
            <w:r w:rsidRPr="000F5CFD">
              <w:rPr>
                <w:rFonts w:eastAsia="Times New Roman"/>
                <w:sz w:val="22"/>
                <w:szCs w:val="22"/>
                <w:lang w:val="es-ES" w:eastAsia="es-ES"/>
              </w:rPr>
              <w:t>54,7 %</w:t>
            </w:r>
          </w:p>
        </w:tc>
      </w:tr>
      <w:tr w:rsidR="005A02A3" w:rsidRPr="000F5CFD" w:rsidTr="005A02A3">
        <w:trPr>
          <w:trHeight w:val="231"/>
        </w:trPr>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5A02A3" w:rsidRPr="000F5CFD" w:rsidRDefault="005A02A3" w:rsidP="005A02A3">
            <w:pPr>
              <w:tabs>
                <w:tab w:val="clear" w:pos="340"/>
                <w:tab w:val="clear" w:pos="680"/>
              </w:tabs>
              <w:ind w:firstLine="0"/>
              <w:jc w:val="left"/>
              <w:rPr>
                <w:rFonts w:eastAsia="Times New Roman"/>
                <w:sz w:val="22"/>
                <w:szCs w:val="22"/>
                <w:lang w:val="es-ES" w:eastAsia="es-ES"/>
              </w:rPr>
            </w:pPr>
            <w:r w:rsidRPr="000F5CFD">
              <w:rPr>
                <w:rFonts w:eastAsia="Times New Roman"/>
                <w:sz w:val="22"/>
                <w:szCs w:val="22"/>
                <w:lang w:val="es-ES" w:eastAsia="es-ES"/>
              </w:rPr>
              <w:t xml:space="preserve">1 a 4 años </w:t>
            </w:r>
          </w:p>
        </w:tc>
        <w:tc>
          <w:tcPr>
            <w:tcW w:w="1118" w:type="dxa"/>
            <w:tcBorders>
              <w:top w:val="nil"/>
              <w:left w:val="nil"/>
              <w:bottom w:val="single" w:sz="4" w:space="0" w:color="auto"/>
              <w:right w:val="single" w:sz="4" w:space="0" w:color="auto"/>
            </w:tcBorders>
            <w:shd w:val="clear" w:color="auto" w:fill="auto"/>
            <w:noWrap/>
            <w:vAlign w:val="bottom"/>
            <w:hideMark/>
          </w:tcPr>
          <w:p w:rsidR="005A02A3" w:rsidRPr="000F5CFD" w:rsidRDefault="005A02A3" w:rsidP="005A02A3">
            <w:pPr>
              <w:tabs>
                <w:tab w:val="clear" w:pos="340"/>
                <w:tab w:val="clear" w:pos="680"/>
              </w:tabs>
              <w:ind w:firstLine="0"/>
              <w:jc w:val="center"/>
              <w:rPr>
                <w:rFonts w:eastAsia="Times New Roman"/>
                <w:sz w:val="22"/>
                <w:szCs w:val="22"/>
                <w:lang w:val="es-ES" w:eastAsia="es-ES"/>
              </w:rPr>
            </w:pPr>
            <w:r w:rsidRPr="000F5CFD">
              <w:rPr>
                <w:rFonts w:eastAsia="Times New Roman"/>
                <w:sz w:val="22"/>
                <w:szCs w:val="22"/>
                <w:lang w:val="es-ES" w:eastAsia="es-ES"/>
              </w:rPr>
              <w:t>4,6</w:t>
            </w:r>
          </w:p>
        </w:tc>
        <w:tc>
          <w:tcPr>
            <w:tcW w:w="1273" w:type="dxa"/>
            <w:vMerge/>
            <w:tcBorders>
              <w:top w:val="single" w:sz="12" w:space="0" w:color="000000"/>
              <w:left w:val="single" w:sz="4" w:space="0" w:color="auto"/>
              <w:bottom w:val="single" w:sz="12" w:space="0" w:color="000000"/>
              <w:right w:val="outset" w:sz="6" w:space="0" w:color="auto"/>
            </w:tcBorders>
            <w:vAlign w:val="center"/>
            <w:hideMark/>
          </w:tcPr>
          <w:p w:rsidR="005A02A3" w:rsidRPr="000F5CFD" w:rsidRDefault="005A02A3" w:rsidP="005A02A3">
            <w:pPr>
              <w:tabs>
                <w:tab w:val="clear" w:pos="340"/>
                <w:tab w:val="clear" w:pos="680"/>
              </w:tabs>
              <w:ind w:firstLine="0"/>
              <w:jc w:val="left"/>
              <w:rPr>
                <w:rFonts w:eastAsia="Times New Roman"/>
                <w:sz w:val="22"/>
                <w:szCs w:val="22"/>
                <w:lang w:val="es-ES" w:eastAsia="es-ES"/>
              </w:rPr>
            </w:pPr>
          </w:p>
        </w:tc>
      </w:tr>
      <w:tr w:rsidR="005A02A3" w:rsidRPr="000F5CFD" w:rsidTr="005A02A3">
        <w:trPr>
          <w:trHeight w:val="231"/>
        </w:trPr>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5A02A3" w:rsidRPr="000F5CFD" w:rsidRDefault="005A02A3" w:rsidP="005A02A3">
            <w:pPr>
              <w:tabs>
                <w:tab w:val="clear" w:pos="340"/>
                <w:tab w:val="clear" w:pos="680"/>
              </w:tabs>
              <w:ind w:firstLine="0"/>
              <w:jc w:val="left"/>
              <w:rPr>
                <w:rFonts w:eastAsia="Times New Roman"/>
                <w:sz w:val="22"/>
                <w:szCs w:val="22"/>
                <w:lang w:val="es-ES" w:eastAsia="es-ES"/>
              </w:rPr>
            </w:pPr>
            <w:r w:rsidRPr="000F5CFD">
              <w:rPr>
                <w:rFonts w:eastAsia="Times New Roman"/>
                <w:sz w:val="22"/>
                <w:szCs w:val="22"/>
                <w:lang w:val="es-ES" w:eastAsia="es-ES"/>
              </w:rPr>
              <w:t xml:space="preserve">5 a 9 años </w:t>
            </w:r>
          </w:p>
        </w:tc>
        <w:tc>
          <w:tcPr>
            <w:tcW w:w="1118" w:type="dxa"/>
            <w:tcBorders>
              <w:top w:val="nil"/>
              <w:left w:val="nil"/>
              <w:bottom w:val="single" w:sz="4" w:space="0" w:color="auto"/>
              <w:right w:val="single" w:sz="4" w:space="0" w:color="auto"/>
            </w:tcBorders>
            <w:shd w:val="clear" w:color="auto" w:fill="auto"/>
            <w:noWrap/>
            <w:vAlign w:val="bottom"/>
            <w:hideMark/>
          </w:tcPr>
          <w:p w:rsidR="005A02A3" w:rsidRPr="000F5CFD" w:rsidRDefault="005A02A3" w:rsidP="005A02A3">
            <w:pPr>
              <w:tabs>
                <w:tab w:val="clear" w:pos="340"/>
                <w:tab w:val="clear" w:pos="680"/>
              </w:tabs>
              <w:ind w:firstLine="0"/>
              <w:jc w:val="center"/>
              <w:rPr>
                <w:rFonts w:eastAsia="Times New Roman"/>
                <w:sz w:val="22"/>
                <w:szCs w:val="22"/>
                <w:lang w:val="es-ES" w:eastAsia="es-ES"/>
              </w:rPr>
            </w:pPr>
            <w:r w:rsidRPr="000F5CFD">
              <w:rPr>
                <w:rFonts w:eastAsia="Times New Roman"/>
                <w:sz w:val="22"/>
                <w:szCs w:val="22"/>
                <w:lang w:val="es-ES" w:eastAsia="es-ES"/>
              </w:rPr>
              <w:t>11,4</w:t>
            </w:r>
          </w:p>
        </w:tc>
        <w:tc>
          <w:tcPr>
            <w:tcW w:w="1273" w:type="dxa"/>
            <w:vMerge/>
            <w:tcBorders>
              <w:top w:val="single" w:sz="12" w:space="0" w:color="000000"/>
              <w:left w:val="single" w:sz="4" w:space="0" w:color="auto"/>
              <w:bottom w:val="single" w:sz="12" w:space="0" w:color="000000"/>
              <w:right w:val="outset" w:sz="6" w:space="0" w:color="auto"/>
            </w:tcBorders>
            <w:vAlign w:val="center"/>
            <w:hideMark/>
          </w:tcPr>
          <w:p w:rsidR="005A02A3" w:rsidRPr="000F5CFD" w:rsidRDefault="005A02A3" w:rsidP="005A02A3">
            <w:pPr>
              <w:tabs>
                <w:tab w:val="clear" w:pos="340"/>
                <w:tab w:val="clear" w:pos="680"/>
              </w:tabs>
              <w:ind w:firstLine="0"/>
              <w:jc w:val="left"/>
              <w:rPr>
                <w:rFonts w:eastAsia="Times New Roman"/>
                <w:sz w:val="22"/>
                <w:szCs w:val="22"/>
                <w:lang w:val="es-ES" w:eastAsia="es-ES"/>
              </w:rPr>
            </w:pPr>
          </w:p>
        </w:tc>
      </w:tr>
      <w:tr w:rsidR="005A02A3" w:rsidRPr="000F5CFD" w:rsidTr="005A02A3">
        <w:trPr>
          <w:trHeight w:val="231"/>
        </w:trPr>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5A02A3" w:rsidRPr="000F5CFD" w:rsidRDefault="005A02A3" w:rsidP="005A02A3">
            <w:pPr>
              <w:tabs>
                <w:tab w:val="clear" w:pos="340"/>
                <w:tab w:val="clear" w:pos="680"/>
              </w:tabs>
              <w:ind w:firstLine="0"/>
              <w:jc w:val="left"/>
              <w:rPr>
                <w:rFonts w:eastAsia="Times New Roman"/>
                <w:sz w:val="22"/>
                <w:szCs w:val="22"/>
                <w:lang w:val="es-ES" w:eastAsia="es-ES"/>
              </w:rPr>
            </w:pPr>
            <w:r w:rsidRPr="000F5CFD">
              <w:rPr>
                <w:rFonts w:eastAsia="Times New Roman"/>
                <w:sz w:val="22"/>
                <w:szCs w:val="22"/>
                <w:lang w:val="es-ES" w:eastAsia="es-ES"/>
              </w:rPr>
              <w:t xml:space="preserve">10 a 14 años </w:t>
            </w:r>
          </w:p>
        </w:tc>
        <w:tc>
          <w:tcPr>
            <w:tcW w:w="1118" w:type="dxa"/>
            <w:tcBorders>
              <w:top w:val="nil"/>
              <w:left w:val="nil"/>
              <w:bottom w:val="single" w:sz="4" w:space="0" w:color="auto"/>
              <w:right w:val="single" w:sz="4" w:space="0" w:color="auto"/>
            </w:tcBorders>
            <w:shd w:val="clear" w:color="auto" w:fill="auto"/>
            <w:noWrap/>
            <w:vAlign w:val="bottom"/>
            <w:hideMark/>
          </w:tcPr>
          <w:p w:rsidR="005A02A3" w:rsidRPr="000F5CFD" w:rsidRDefault="005A02A3" w:rsidP="005A02A3">
            <w:pPr>
              <w:tabs>
                <w:tab w:val="clear" w:pos="340"/>
                <w:tab w:val="clear" w:pos="680"/>
              </w:tabs>
              <w:ind w:firstLine="0"/>
              <w:jc w:val="center"/>
              <w:rPr>
                <w:rFonts w:eastAsia="Times New Roman"/>
                <w:sz w:val="22"/>
                <w:szCs w:val="22"/>
                <w:lang w:val="es-ES" w:eastAsia="es-ES"/>
              </w:rPr>
            </w:pPr>
            <w:r w:rsidRPr="000F5CFD">
              <w:rPr>
                <w:rFonts w:eastAsia="Times New Roman"/>
                <w:sz w:val="22"/>
                <w:szCs w:val="22"/>
                <w:lang w:val="es-ES" w:eastAsia="es-ES"/>
              </w:rPr>
              <w:t>12,1</w:t>
            </w:r>
          </w:p>
        </w:tc>
        <w:tc>
          <w:tcPr>
            <w:tcW w:w="1273" w:type="dxa"/>
            <w:vMerge/>
            <w:tcBorders>
              <w:top w:val="single" w:sz="12" w:space="0" w:color="000000"/>
              <w:left w:val="single" w:sz="4" w:space="0" w:color="auto"/>
              <w:bottom w:val="single" w:sz="12" w:space="0" w:color="000000"/>
              <w:right w:val="outset" w:sz="6" w:space="0" w:color="auto"/>
            </w:tcBorders>
            <w:vAlign w:val="center"/>
            <w:hideMark/>
          </w:tcPr>
          <w:p w:rsidR="005A02A3" w:rsidRPr="000F5CFD" w:rsidRDefault="005A02A3" w:rsidP="005A02A3">
            <w:pPr>
              <w:tabs>
                <w:tab w:val="clear" w:pos="340"/>
                <w:tab w:val="clear" w:pos="680"/>
              </w:tabs>
              <w:ind w:firstLine="0"/>
              <w:jc w:val="left"/>
              <w:rPr>
                <w:rFonts w:eastAsia="Times New Roman"/>
                <w:sz w:val="22"/>
                <w:szCs w:val="22"/>
                <w:lang w:val="es-ES" w:eastAsia="es-ES"/>
              </w:rPr>
            </w:pPr>
          </w:p>
        </w:tc>
      </w:tr>
      <w:tr w:rsidR="005A02A3" w:rsidRPr="000F5CFD" w:rsidTr="005A02A3">
        <w:trPr>
          <w:trHeight w:val="231"/>
        </w:trPr>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5A02A3" w:rsidRPr="000F5CFD" w:rsidRDefault="005A02A3" w:rsidP="005A02A3">
            <w:pPr>
              <w:tabs>
                <w:tab w:val="clear" w:pos="340"/>
                <w:tab w:val="clear" w:pos="680"/>
              </w:tabs>
              <w:ind w:firstLine="0"/>
              <w:jc w:val="left"/>
              <w:rPr>
                <w:rFonts w:eastAsia="Times New Roman"/>
                <w:sz w:val="22"/>
                <w:szCs w:val="22"/>
                <w:lang w:val="es-ES" w:eastAsia="es-ES"/>
              </w:rPr>
            </w:pPr>
            <w:r w:rsidRPr="000F5CFD">
              <w:rPr>
                <w:rFonts w:eastAsia="Times New Roman"/>
                <w:sz w:val="22"/>
                <w:szCs w:val="22"/>
                <w:lang w:val="es-ES" w:eastAsia="es-ES"/>
              </w:rPr>
              <w:t xml:space="preserve">15 a 19 años </w:t>
            </w:r>
          </w:p>
        </w:tc>
        <w:tc>
          <w:tcPr>
            <w:tcW w:w="1118" w:type="dxa"/>
            <w:tcBorders>
              <w:top w:val="nil"/>
              <w:left w:val="nil"/>
              <w:bottom w:val="single" w:sz="4" w:space="0" w:color="auto"/>
              <w:right w:val="single" w:sz="4" w:space="0" w:color="auto"/>
            </w:tcBorders>
            <w:shd w:val="clear" w:color="auto" w:fill="auto"/>
            <w:noWrap/>
            <w:vAlign w:val="bottom"/>
            <w:hideMark/>
          </w:tcPr>
          <w:p w:rsidR="005A02A3" w:rsidRPr="000F5CFD" w:rsidRDefault="005A02A3" w:rsidP="005A02A3">
            <w:pPr>
              <w:tabs>
                <w:tab w:val="clear" w:pos="340"/>
                <w:tab w:val="clear" w:pos="680"/>
              </w:tabs>
              <w:ind w:firstLine="0"/>
              <w:jc w:val="center"/>
              <w:rPr>
                <w:rFonts w:eastAsia="Times New Roman"/>
                <w:sz w:val="22"/>
                <w:szCs w:val="22"/>
                <w:lang w:val="es-ES" w:eastAsia="es-ES"/>
              </w:rPr>
            </w:pPr>
            <w:r w:rsidRPr="000F5CFD">
              <w:rPr>
                <w:rFonts w:eastAsia="Times New Roman"/>
                <w:sz w:val="22"/>
                <w:szCs w:val="22"/>
                <w:lang w:val="es-ES" w:eastAsia="es-ES"/>
              </w:rPr>
              <w:t>14,4</w:t>
            </w:r>
          </w:p>
        </w:tc>
        <w:tc>
          <w:tcPr>
            <w:tcW w:w="1273" w:type="dxa"/>
            <w:vMerge/>
            <w:tcBorders>
              <w:top w:val="single" w:sz="12" w:space="0" w:color="000000"/>
              <w:left w:val="single" w:sz="4" w:space="0" w:color="auto"/>
              <w:bottom w:val="single" w:sz="12" w:space="0" w:color="000000"/>
              <w:right w:val="outset" w:sz="6" w:space="0" w:color="auto"/>
            </w:tcBorders>
            <w:vAlign w:val="center"/>
            <w:hideMark/>
          </w:tcPr>
          <w:p w:rsidR="005A02A3" w:rsidRPr="000F5CFD" w:rsidRDefault="005A02A3" w:rsidP="005A02A3">
            <w:pPr>
              <w:tabs>
                <w:tab w:val="clear" w:pos="340"/>
                <w:tab w:val="clear" w:pos="680"/>
              </w:tabs>
              <w:ind w:firstLine="0"/>
              <w:jc w:val="left"/>
              <w:rPr>
                <w:rFonts w:eastAsia="Times New Roman"/>
                <w:sz w:val="22"/>
                <w:szCs w:val="22"/>
                <w:lang w:val="es-ES" w:eastAsia="es-ES"/>
              </w:rPr>
            </w:pPr>
          </w:p>
        </w:tc>
      </w:tr>
      <w:tr w:rsidR="005A02A3" w:rsidRPr="000F5CFD" w:rsidTr="005A02A3">
        <w:trPr>
          <w:trHeight w:val="243"/>
        </w:trPr>
        <w:tc>
          <w:tcPr>
            <w:tcW w:w="1513" w:type="dxa"/>
            <w:tcBorders>
              <w:top w:val="nil"/>
              <w:left w:val="single" w:sz="4" w:space="0" w:color="auto"/>
              <w:bottom w:val="single" w:sz="12" w:space="0" w:color="auto"/>
              <w:right w:val="single" w:sz="4" w:space="0" w:color="auto"/>
            </w:tcBorders>
            <w:shd w:val="clear" w:color="auto" w:fill="auto"/>
            <w:noWrap/>
            <w:vAlign w:val="bottom"/>
            <w:hideMark/>
          </w:tcPr>
          <w:p w:rsidR="005A02A3" w:rsidRPr="000F5CFD" w:rsidRDefault="005A02A3" w:rsidP="005A02A3">
            <w:pPr>
              <w:tabs>
                <w:tab w:val="clear" w:pos="340"/>
                <w:tab w:val="clear" w:pos="680"/>
              </w:tabs>
              <w:ind w:firstLine="0"/>
              <w:jc w:val="left"/>
              <w:rPr>
                <w:rFonts w:eastAsia="Times New Roman"/>
                <w:sz w:val="22"/>
                <w:szCs w:val="22"/>
                <w:lang w:val="es-ES" w:eastAsia="es-ES"/>
              </w:rPr>
            </w:pPr>
            <w:r w:rsidRPr="000F5CFD">
              <w:rPr>
                <w:rFonts w:eastAsia="Times New Roman"/>
                <w:sz w:val="22"/>
                <w:szCs w:val="22"/>
                <w:lang w:val="es-ES" w:eastAsia="es-ES"/>
              </w:rPr>
              <w:t xml:space="preserve">20 a 24 años </w:t>
            </w:r>
          </w:p>
        </w:tc>
        <w:tc>
          <w:tcPr>
            <w:tcW w:w="1118" w:type="dxa"/>
            <w:tcBorders>
              <w:top w:val="nil"/>
              <w:left w:val="nil"/>
              <w:bottom w:val="single" w:sz="12" w:space="0" w:color="auto"/>
              <w:right w:val="single" w:sz="4" w:space="0" w:color="auto"/>
            </w:tcBorders>
            <w:shd w:val="clear" w:color="auto" w:fill="auto"/>
            <w:noWrap/>
            <w:vAlign w:val="bottom"/>
            <w:hideMark/>
          </w:tcPr>
          <w:p w:rsidR="005A02A3" w:rsidRPr="000F5CFD" w:rsidRDefault="005A02A3" w:rsidP="005A02A3">
            <w:pPr>
              <w:tabs>
                <w:tab w:val="clear" w:pos="340"/>
                <w:tab w:val="clear" w:pos="680"/>
              </w:tabs>
              <w:ind w:firstLine="0"/>
              <w:jc w:val="center"/>
              <w:rPr>
                <w:rFonts w:eastAsia="Times New Roman"/>
                <w:sz w:val="22"/>
                <w:szCs w:val="22"/>
                <w:lang w:val="es-ES" w:eastAsia="es-ES"/>
              </w:rPr>
            </w:pPr>
            <w:r w:rsidRPr="000F5CFD">
              <w:rPr>
                <w:rFonts w:eastAsia="Times New Roman"/>
                <w:sz w:val="22"/>
                <w:szCs w:val="22"/>
                <w:lang w:val="es-ES" w:eastAsia="es-ES"/>
              </w:rPr>
              <w:t>12,0</w:t>
            </w:r>
          </w:p>
        </w:tc>
        <w:tc>
          <w:tcPr>
            <w:tcW w:w="1273" w:type="dxa"/>
            <w:vMerge/>
            <w:tcBorders>
              <w:top w:val="single" w:sz="12" w:space="0" w:color="000000"/>
              <w:left w:val="single" w:sz="4" w:space="0" w:color="auto"/>
              <w:bottom w:val="single" w:sz="12" w:space="0" w:color="000000"/>
              <w:right w:val="outset" w:sz="6" w:space="0" w:color="auto"/>
            </w:tcBorders>
            <w:vAlign w:val="center"/>
            <w:hideMark/>
          </w:tcPr>
          <w:p w:rsidR="005A02A3" w:rsidRPr="000F5CFD" w:rsidRDefault="005A02A3" w:rsidP="005A02A3">
            <w:pPr>
              <w:tabs>
                <w:tab w:val="clear" w:pos="340"/>
                <w:tab w:val="clear" w:pos="680"/>
              </w:tabs>
              <w:ind w:firstLine="0"/>
              <w:jc w:val="left"/>
              <w:rPr>
                <w:rFonts w:eastAsia="Times New Roman"/>
                <w:sz w:val="22"/>
                <w:szCs w:val="22"/>
                <w:lang w:val="es-ES" w:eastAsia="es-ES"/>
              </w:rPr>
            </w:pPr>
          </w:p>
        </w:tc>
      </w:tr>
      <w:tr w:rsidR="005A02A3" w:rsidRPr="000F5CFD" w:rsidTr="005A02A3">
        <w:trPr>
          <w:trHeight w:val="243"/>
        </w:trPr>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5A02A3" w:rsidRPr="000F5CFD" w:rsidRDefault="005A02A3" w:rsidP="005A02A3">
            <w:pPr>
              <w:tabs>
                <w:tab w:val="clear" w:pos="340"/>
                <w:tab w:val="clear" w:pos="680"/>
              </w:tabs>
              <w:ind w:firstLine="0"/>
              <w:jc w:val="left"/>
              <w:rPr>
                <w:rFonts w:eastAsia="Times New Roman"/>
                <w:sz w:val="22"/>
                <w:szCs w:val="22"/>
                <w:lang w:val="es-ES" w:eastAsia="es-ES"/>
              </w:rPr>
            </w:pPr>
            <w:r w:rsidRPr="000F5CFD">
              <w:rPr>
                <w:rFonts w:eastAsia="Times New Roman"/>
                <w:sz w:val="22"/>
                <w:szCs w:val="22"/>
                <w:lang w:val="es-ES" w:eastAsia="es-ES"/>
              </w:rPr>
              <w:t xml:space="preserve">25 a 59 años </w:t>
            </w:r>
          </w:p>
        </w:tc>
        <w:tc>
          <w:tcPr>
            <w:tcW w:w="1118" w:type="dxa"/>
            <w:tcBorders>
              <w:top w:val="nil"/>
              <w:left w:val="nil"/>
              <w:bottom w:val="single" w:sz="4" w:space="0" w:color="auto"/>
              <w:right w:val="single" w:sz="4" w:space="0" w:color="auto"/>
            </w:tcBorders>
            <w:shd w:val="clear" w:color="auto" w:fill="auto"/>
            <w:noWrap/>
            <w:vAlign w:val="bottom"/>
            <w:hideMark/>
          </w:tcPr>
          <w:p w:rsidR="005A02A3" w:rsidRPr="000F5CFD" w:rsidRDefault="005A02A3" w:rsidP="005A02A3">
            <w:pPr>
              <w:tabs>
                <w:tab w:val="clear" w:pos="340"/>
                <w:tab w:val="clear" w:pos="680"/>
              </w:tabs>
              <w:ind w:firstLine="0"/>
              <w:jc w:val="center"/>
              <w:rPr>
                <w:rFonts w:eastAsia="Times New Roman"/>
                <w:sz w:val="22"/>
                <w:szCs w:val="22"/>
                <w:lang w:val="es-ES" w:eastAsia="es-ES"/>
              </w:rPr>
            </w:pPr>
            <w:r w:rsidRPr="000F5CFD">
              <w:rPr>
                <w:rFonts w:eastAsia="Times New Roman"/>
                <w:sz w:val="22"/>
                <w:szCs w:val="22"/>
                <w:lang w:val="es-ES" w:eastAsia="es-ES"/>
              </w:rPr>
              <w:t>39,9</w:t>
            </w:r>
          </w:p>
        </w:tc>
        <w:tc>
          <w:tcPr>
            <w:tcW w:w="1273" w:type="dxa"/>
            <w:vMerge w:val="restart"/>
            <w:tcBorders>
              <w:top w:val="single" w:sz="12" w:space="0" w:color="000000"/>
              <w:left w:val="single" w:sz="4" w:space="0" w:color="auto"/>
              <w:bottom w:val="outset" w:sz="6" w:space="0" w:color="auto"/>
              <w:right w:val="outset" w:sz="6" w:space="0" w:color="auto"/>
            </w:tcBorders>
            <w:shd w:val="clear" w:color="auto" w:fill="auto"/>
            <w:noWrap/>
            <w:vAlign w:val="center"/>
            <w:hideMark/>
          </w:tcPr>
          <w:p w:rsidR="005A02A3" w:rsidRPr="000F5CFD" w:rsidRDefault="005A02A3" w:rsidP="005A02A3">
            <w:pPr>
              <w:tabs>
                <w:tab w:val="clear" w:pos="340"/>
                <w:tab w:val="clear" w:pos="680"/>
              </w:tabs>
              <w:ind w:firstLine="0"/>
              <w:jc w:val="center"/>
              <w:rPr>
                <w:rFonts w:eastAsia="Times New Roman"/>
                <w:sz w:val="22"/>
                <w:szCs w:val="22"/>
                <w:lang w:val="es-ES" w:eastAsia="es-ES"/>
              </w:rPr>
            </w:pPr>
            <w:r w:rsidRPr="000F5CFD">
              <w:rPr>
                <w:rFonts w:eastAsia="Times New Roman"/>
                <w:sz w:val="22"/>
                <w:szCs w:val="22"/>
                <w:lang w:val="es-ES" w:eastAsia="es-ES"/>
              </w:rPr>
              <w:t>45,3 %</w:t>
            </w:r>
          </w:p>
        </w:tc>
      </w:tr>
      <w:tr w:rsidR="005A02A3" w:rsidRPr="000F5CFD" w:rsidTr="005A02A3">
        <w:trPr>
          <w:trHeight w:val="231"/>
        </w:trPr>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5A02A3" w:rsidRPr="000F5CFD" w:rsidRDefault="005A02A3" w:rsidP="005A02A3">
            <w:pPr>
              <w:tabs>
                <w:tab w:val="clear" w:pos="340"/>
                <w:tab w:val="clear" w:pos="680"/>
              </w:tabs>
              <w:ind w:firstLine="0"/>
              <w:jc w:val="left"/>
              <w:rPr>
                <w:rFonts w:eastAsia="Times New Roman"/>
                <w:sz w:val="22"/>
                <w:szCs w:val="22"/>
                <w:lang w:val="es-ES" w:eastAsia="es-ES"/>
              </w:rPr>
            </w:pPr>
            <w:r w:rsidRPr="000F5CFD">
              <w:rPr>
                <w:rFonts w:eastAsia="Times New Roman"/>
                <w:sz w:val="22"/>
                <w:szCs w:val="22"/>
                <w:lang w:val="es-ES" w:eastAsia="es-ES"/>
              </w:rPr>
              <w:t xml:space="preserve">60 a 64 años </w:t>
            </w:r>
          </w:p>
        </w:tc>
        <w:tc>
          <w:tcPr>
            <w:tcW w:w="1118" w:type="dxa"/>
            <w:tcBorders>
              <w:top w:val="nil"/>
              <w:left w:val="nil"/>
              <w:bottom w:val="single" w:sz="4" w:space="0" w:color="auto"/>
              <w:right w:val="single" w:sz="4" w:space="0" w:color="auto"/>
            </w:tcBorders>
            <w:shd w:val="clear" w:color="auto" w:fill="auto"/>
            <w:noWrap/>
            <w:vAlign w:val="bottom"/>
            <w:hideMark/>
          </w:tcPr>
          <w:p w:rsidR="005A02A3" w:rsidRPr="000F5CFD" w:rsidRDefault="005A02A3" w:rsidP="005A02A3">
            <w:pPr>
              <w:tabs>
                <w:tab w:val="clear" w:pos="340"/>
                <w:tab w:val="clear" w:pos="680"/>
              </w:tabs>
              <w:ind w:firstLine="0"/>
              <w:jc w:val="center"/>
              <w:rPr>
                <w:rFonts w:eastAsia="Times New Roman"/>
                <w:sz w:val="22"/>
                <w:szCs w:val="22"/>
                <w:lang w:val="es-ES" w:eastAsia="es-ES"/>
              </w:rPr>
            </w:pPr>
            <w:r w:rsidRPr="000F5CFD">
              <w:rPr>
                <w:rFonts w:eastAsia="Times New Roman"/>
                <w:sz w:val="22"/>
                <w:szCs w:val="22"/>
                <w:lang w:val="es-ES" w:eastAsia="es-ES"/>
              </w:rPr>
              <w:t>2,2</w:t>
            </w:r>
          </w:p>
        </w:tc>
        <w:tc>
          <w:tcPr>
            <w:tcW w:w="1273" w:type="dxa"/>
            <w:vMerge/>
            <w:tcBorders>
              <w:top w:val="single" w:sz="12" w:space="0" w:color="000000"/>
              <w:left w:val="single" w:sz="4" w:space="0" w:color="auto"/>
              <w:bottom w:val="outset" w:sz="6" w:space="0" w:color="auto"/>
              <w:right w:val="outset" w:sz="6" w:space="0" w:color="auto"/>
            </w:tcBorders>
            <w:vAlign w:val="center"/>
            <w:hideMark/>
          </w:tcPr>
          <w:p w:rsidR="005A02A3" w:rsidRPr="000F5CFD" w:rsidRDefault="005A02A3" w:rsidP="005A02A3">
            <w:pPr>
              <w:tabs>
                <w:tab w:val="clear" w:pos="340"/>
                <w:tab w:val="clear" w:pos="680"/>
              </w:tabs>
              <w:ind w:firstLine="0"/>
              <w:jc w:val="left"/>
              <w:rPr>
                <w:rFonts w:eastAsia="Times New Roman"/>
                <w:sz w:val="22"/>
                <w:szCs w:val="22"/>
                <w:lang w:val="es-ES" w:eastAsia="es-ES"/>
              </w:rPr>
            </w:pPr>
          </w:p>
        </w:tc>
      </w:tr>
      <w:tr w:rsidR="005A02A3" w:rsidRPr="000F5CFD" w:rsidTr="005A02A3">
        <w:trPr>
          <w:trHeight w:val="243"/>
        </w:trPr>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5A02A3" w:rsidRPr="000F5CFD" w:rsidRDefault="005A02A3" w:rsidP="005A02A3">
            <w:pPr>
              <w:tabs>
                <w:tab w:val="clear" w:pos="340"/>
                <w:tab w:val="clear" w:pos="680"/>
              </w:tabs>
              <w:ind w:firstLine="0"/>
              <w:jc w:val="left"/>
              <w:rPr>
                <w:rFonts w:eastAsia="Times New Roman"/>
                <w:sz w:val="22"/>
                <w:szCs w:val="22"/>
                <w:lang w:val="es-ES" w:eastAsia="es-ES"/>
              </w:rPr>
            </w:pPr>
            <w:r w:rsidRPr="000F5CFD">
              <w:rPr>
                <w:rFonts w:eastAsia="Times New Roman"/>
                <w:sz w:val="22"/>
                <w:szCs w:val="22"/>
                <w:lang w:val="es-ES" w:eastAsia="es-ES"/>
              </w:rPr>
              <w:t xml:space="preserve">65 y más años </w:t>
            </w:r>
          </w:p>
        </w:tc>
        <w:tc>
          <w:tcPr>
            <w:tcW w:w="1118" w:type="dxa"/>
            <w:tcBorders>
              <w:top w:val="nil"/>
              <w:left w:val="nil"/>
              <w:bottom w:val="single" w:sz="4" w:space="0" w:color="auto"/>
              <w:right w:val="single" w:sz="4" w:space="0" w:color="auto"/>
            </w:tcBorders>
            <w:shd w:val="clear" w:color="auto" w:fill="auto"/>
            <w:noWrap/>
            <w:vAlign w:val="bottom"/>
            <w:hideMark/>
          </w:tcPr>
          <w:p w:rsidR="005A02A3" w:rsidRPr="000F5CFD" w:rsidRDefault="005A02A3" w:rsidP="005A02A3">
            <w:pPr>
              <w:tabs>
                <w:tab w:val="clear" w:pos="340"/>
                <w:tab w:val="clear" w:pos="680"/>
              </w:tabs>
              <w:ind w:firstLine="0"/>
              <w:jc w:val="center"/>
              <w:rPr>
                <w:rFonts w:eastAsia="Times New Roman"/>
                <w:sz w:val="22"/>
                <w:szCs w:val="22"/>
                <w:lang w:val="es-ES" w:eastAsia="es-ES"/>
              </w:rPr>
            </w:pPr>
            <w:r w:rsidRPr="000F5CFD">
              <w:rPr>
                <w:rFonts w:eastAsia="Times New Roman"/>
                <w:sz w:val="22"/>
                <w:szCs w:val="22"/>
                <w:lang w:val="es-ES" w:eastAsia="es-ES"/>
              </w:rPr>
              <w:t>3,2</w:t>
            </w:r>
          </w:p>
        </w:tc>
        <w:tc>
          <w:tcPr>
            <w:tcW w:w="1273" w:type="dxa"/>
            <w:vMerge/>
            <w:tcBorders>
              <w:top w:val="single" w:sz="12" w:space="0" w:color="000000"/>
              <w:left w:val="single" w:sz="4" w:space="0" w:color="auto"/>
              <w:bottom w:val="outset" w:sz="6" w:space="0" w:color="auto"/>
              <w:right w:val="outset" w:sz="6" w:space="0" w:color="auto"/>
            </w:tcBorders>
            <w:vAlign w:val="center"/>
            <w:hideMark/>
          </w:tcPr>
          <w:p w:rsidR="005A02A3" w:rsidRPr="000F5CFD" w:rsidRDefault="005A02A3" w:rsidP="005A02A3">
            <w:pPr>
              <w:tabs>
                <w:tab w:val="clear" w:pos="340"/>
                <w:tab w:val="clear" w:pos="680"/>
              </w:tabs>
              <w:ind w:firstLine="0"/>
              <w:jc w:val="left"/>
              <w:rPr>
                <w:rFonts w:eastAsia="Times New Roman"/>
                <w:sz w:val="22"/>
                <w:szCs w:val="22"/>
                <w:lang w:val="es-ES" w:eastAsia="es-ES"/>
              </w:rPr>
            </w:pPr>
          </w:p>
        </w:tc>
      </w:tr>
    </w:tbl>
    <w:p w:rsidR="005A02A3" w:rsidRPr="000F5CFD" w:rsidRDefault="005A02A3" w:rsidP="005A02A3">
      <w:pPr>
        <w:tabs>
          <w:tab w:val="clear" w:pos="340"/>
          <w:tab w:val="clear" w:pos="680"/>
        </w:tabs>
        <w:spacing w:after="200" w:line="276" w:lineRule="auto"/>
        <w:ind w:firstLine="0"/>
        <w:jc w:val="left"/>
        <w:rPr>
          <w:rFonts w:eastAsia="Times New Roman"/>
          <w:noProof/>
          <w:lang w:val="es-ES" w:eastAsia="es-ES"/>
        </w:rPr>
      </w:pPr>
      <w:r w:rsidRPr="000F5CFD">
        <w:rPr>
          <w:rFonts w:eastAsia="Times New Roman"/>
          <w:lang w:val="es-MX" w:eastAsia="es-MX"/>
        </w:rPr>
        <w:t xml:space="preserve">Porcentaje del total de casos </w:t>
      </w:r>
    </w:p>
    <w:p w:rsidR="005A02A3" w:rsidRPr="005A02A3" w:rsidRDefault="0017702E" w:rsidP="005A02A3">
      <w:pPr>
        <w:tabs>
          <w:tab w:val="clear" w:pos="340"/>
          <w:tab w:val="clear" w:pos="680"/>
        </w:tabs>
        <w:spacing w:after="200" w:line="276" w:lineRule="auto"/>
        <w:ind w:firstLine="0"/>
        <w:rPr>
          <w:rFonts w:eastAsia="Times New Roman"/>
          <w:noProof/>
          <w:lang w:val="es-ES" w:eastAsia="es-ES"/>
        </w:rPr>
      </w:pPr>
      <w:r>
        <w:rPr>
          <w:rFonts w:eastAsia="Times New Roman"/>
          <w:noProof/>
          <w:sz w:val="22"/>
          <w:szCs w:val="24"/>
          <w:lang w:val="es-ES" w:eastAsia="es-ES"/>
        </w:rPr>
        <w:drawing>
          <wp:inline distT="0" distB="0" distL="0" distR="0">
            <wp:extent cx="2809875" cy="1666875"/>
            <wp:effectExtent l="0" t="0" r="9525" b="9525"/>
            <wp:docPr id="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09875" cy="1666875"/>
                    </a:xfrm>
                    <a:prstGeom prst="rect">
                      <a:avLst/>
                    </a:prstGeom>
                    <a:noFill/>
                    <a:ln>
                      <a:noFill/>
                    </a:ln>
                  </pic:spPr>
                </pic:pic>
              </a:graphicData>
            </a:graphic>
          </wp:inline>
        </w:drawing>
      </w:r>
    </w:p>
    <w:p w:rsidR="005A02A3" w:rsidRPr="000F5CFD" w:rsidRDefault="005A02A3" w:rsidP="005A02A3">
      <w:pPr>
        <w:tabs>
          <w:tab w:val="clear" w:pos="340"/>
          <w:tab w:val="clear" w:pos="680"/>
        </w:tabs>
        <w:spacing w:after="200" w:line="276" w:lineRule="auto"/>
        <w:ind w:firstLine="0"/>
        <w:jc w:val="left"/>
        <w:rPr>
          <w:rFonts w:eastAsia="Times New Roman"/>
          <w:lang w:val="es-MX" w:eastAsia="es-MX"/>
        </w:rPr>
      </w:pPr>
      <w:r w:rsidRPr="000F5CFD">
        <w:rPr>
          <w:rFonts w:eastAsia="Times New Roman"/>
          <w:lang w:val="es-MX" w:eastAsia="es-MX"/>
        </w:rPr>
        <w:t>Grupos de edades</w:t>
      </w:r>
    </w:p>
    <w:p w:rsidR="00AA535D" w:rsidRPr="000F5CFD" w:rsidRDefault="00AA535D" w:rsidP="00AA535D">
      <w:pPr>
        <w:tabs>
          <w:tab w:val="clear" w:pos="340"/>
          <w:tab w:val="clear" w:pos="680"/>
        </w:tabs>
        <w:spacing w:after="200" w:line="276" w:lineRule="auto"/>
        <w:ind w:firstLine="0"/>
        <w:rPr>
          <w:rFonts w:eastAsia="Times New Roman"/>
          <w:noProof/>
          <w:lang w:val="es-MX" w:eastAsia="es-ES"/>
        </w:rPr>
      </w:pPr>
      <w:r w:rsidRPr="000F5CFD">
        <w:rPr>
          <w:rFonts w:eastAsia="Times New Roman"/>
          <w:noProof/>
          <w:lang w:val="es-MX" w:eastAsia="es-ES"/>
        </w:rPr>
        <w:t xml:space="preserve">Fuente: Dirección Provincial de Registros Médicos y Estadísticas de Salud. </w:t>
      </w:r>
    </w:p>
    <w:p w:rsidR="00547FD3" w:rsidRDefault="00447901" w:rsidP="00AA535D">
      <w:pPr>
        <w:rPr>
          <w:rFonts w:eastAsia="Times New Roman"/>
          <w:sz w:val="24"/>
          <w:szCs w:val="24"/>
          <w:lang w:val="es-MX" w:eastAsia="es-MX"/>
        </w:rPr>
      </w:pPr>
      <w:r>
        <w:rPr>
          <w:rFonts w:eastAsia="Times New Roman"/>
          <w:sz w:val="24"/>
          <w:szCs w:val="24"/>
          <w:lang w:val="es-MX" w:eastAsia="es-MX"/>
        </w:rPr>
        <w:t xml:space="preserve">La epidemiología de la hepatitis A se </w:t>
      </w:r>
      <w:r w:rsidR="00AA535D" w:rsidRPr="000F5CFD">
        <w:rPr>
          <w:rFonts w:eastAsia="Times New Roman"/>
          <w:sz w:val="24"/>
          <w:szCs w:val="24"/>
          <w:lang w:val="es-MX" w:eastAsia="es-MX"/>
        </w:rPr>
        <w:t>sustenta en dos pilares fundamentales: la transmisión fecal-oral y la inmunidad permanente una vez pasada la infección.</w:t>
      </w:r>
      <w:r w:rsidR="00AA535D" w:rsidRPr="00547FD3">
        <w:rPr>
          <w:rFonts w:eastAsia="Times New Roman"/>
          <w:sz w:val="24"/>
          <w:szCs w:val="24"/>
          <w:vertAlign w:val="superscript"/>
          <w:lang w:val="es-MX" w:eastAsia="es-MX"/>
        </w:rPr>
        <w:t xml:space="preserve">5 </w:t>
      </w:r>
    </w:p>
    <w:p w:rsidR="00C22D8C" w:rsidRDefault="00AA535D" w:rsidP="00AA535D">
      <w:pPr>
        <w:rPr>
          <w:rFonts w:eastAsia="Times New Roman"/>
          <w:sz w:val="24"/>
          <w:szCs w:val="24"/>
          <w:lang w:val="es-MX" w:eastAsia="es-MX"/>
        </w:rPr>
      </w:pPr>
      <w:r w:rsidRPr="000F5CFD">
        <w:rPr>
          <w:rFonts w:eastAsia="Times New Roman"/>
          <w:sz w:val="24"/>
          <w:szCs w:val="24"/>
          <w:lang w:val="es-MX" w:eastAsia="es-MX"/>
        </w:rPr>
        <w:t>En estudio publicado por Aguiar Prieto, el porcentaje de casos de hepatitis A en Cuba, en menores de 25 años durante el periodo 1992-2002 representaba el  71,7 % del total de casos del periodo, en el actual estudio esta proporción fue de 54,7 %, lo que representó una reducción del 31 % de la morbilidad en esta fracción de la población.</w:t>
      </w:r>
      <w:r w:rsidRPr="007D3361">
        <w:rPr>
          <w:rFonts w:eastAsia="Times New Roman"/>
          <w:sz w:val="24"/>
          <w:szCs w:val="24"/>
          <w:vertAlign w:val="superscript"/>
          <w:lang w:val="es-MX" w:eastAsia="es-MX"/>
        </w:rPr>
        <w:t>7</w:t>
      </w:r>
      <w:r w:rsidRPr="000F5CFD">
        <w:rPr>
          <w:rFonts w:eastAsia="Times New Roman"/>
          <w:sz w:val="24"/>
          <w:szCs w:val="24"/>
          <w:lang w:val="es-MX" w:eastAsia="es-MX"/>
        </w:rPr>
        <w:t xml:space="preserve"> La reducción en la proporción de enfermos entre niños, adolescentes y </w:t>
      </w:r>
      <w:r w:rsidRPr="000F5CFD">
        <w:rPr>
          <w:rFonts w:eastAsia="Times New Roman"/>
          <w:sz w:val="24"/>
          <w:szCs w:val="24"/>
          <w:lang w:val="es-MX" w:eastAsia="es-MX"/>
        </w:rPr>
        <w:lastRenderedPageBreak/>
        <w:t xml:space="preserve">adultos jóvenes, evidencia que un mayor número de personas escapan de la infección en las edades más tempranas de la vida.            </w:t>
      </w:r>
    </w:p>
    <w:p w:rsidR="00DE094D" w:rsidRDefault="00AA535D" w:rsidP="00AA535D">
      <w:pPr>
        <w:rPr>
          <w:rFonts w:eastAsia="Times New Roman"/>
          <w:sz w:val="24"/>
          <w:szCs w:val="24"/>
          <w:lang w:val="es-MX" w:eastAsia="es-MX"/>
        </w:rPr>
      </w:pPr>
      <w:r w:rsidRPr="000F5CFD">
        <w:rPr>
          <w:rFonts w:eastAsia="Times New Roman"/>
          <w:sz w:val="24"/>
          <w:szCs w:val="24"/>
          <w:lang w:val="es-MX" w:eastAsia="es-MX"/>
        </w:rPr>
        <w:t>Las características epidemiológicas de la infección causada por el virus de la hepatitis A han evol</w:t>
      </w:r>
      <w:r w:rsidRPr="000F5CFD">
        <w:rPr>
          <w:rFonts w:eastAsia="Times New Roman"/>
          <w:sz w:val="24"/>
          <w:szCs w:val="24"/>
          <w:lang w:val="es-MX" w:eastAsia="es-MX"/>
        </w:rPr>
        <w:t>u</w:t>
      </w:r>
      <w:r w:rsidRPr="000F5CFD">
        <w:rPr>
          <w:rFonts w:eastAsia="Times New Roman"/>
          <w:sz w:val="24"/>
          <w:szCs w:val="24"/>
          <w:lang w:val="es-MX" w:eastAsia="es-MX"/>
        </w:rPr>
        <w:t>cionado en numerosos países como resultado de la inversión en infraestructura en acueductos y alcant</w:t>
      </w:r>
      <w:r w:rsidRPr="000F5CFD">
        <w:rPr>
          <w:rFonts w:eastAsia="Times New Roman"/>
          <w:sz w:val="24"/>
          <w:szCs w:val="24"/>
          <w:lang w:val="es-MX" w:eastAsia="es-MX"/>
        </w:rPr>
        <w:t>a</w:t>
      </w:r>
      <w:r w:rsidRPr="000F5CFD">
        <w:rPr>
          <w:rFonts w:eastAsia="Times New Roman"/>
          <w:sz w:val="24"/>
          <w:szCs w:val="24"/>
          <w:lang w:val="es-MX" w:eastAsia="es-MX"/>
        </w:rPr>
        <w:t>rillado en diferentes regiones de cada país.</w:t>
      </w:r>
      <w:r w:rsidRPr="00673FE6">
        <w:rPr>
          <w:rFonts w:eastAsia="Times New Roman"/>
          <w:sz w:val="24"/>
          <w:szCs w:val="24"/>
          <w:vertAlign w:val="superscript"/>
          <w:lang w:val="es-MX" w:eastAsia="es-MX"/>
        </w:rPr>
        <w:t>1</w:t>
      </w:r>
    </w:p>
    <w:p w:rsidR="002039C4" w:rsidRDefault="00AA535D" w:rsidP="00AA535D">
      <w:pPr>
        <w:rPr>
          <w:rFonts w:eastAsia="Times New Roman"/>
          <w:sz w:val="24"/>
          <w:szCs w:val="24"/>
          <w:lang w:val="es-MX" w:eastAsia="es-MX"/>
        </w:rPr>
      </w:pPr>
      <w:r w:rsidRPr="000F5CFD">
        <w:rPr>
          <w:rFonts w:eastAsia="Times New Roman"/>
          <w:sz w:val="24"/>
          <w:szCs w:val="24"/>
          <w:lang w:val="es-MX" w:eastAsia="es-MX"/>
        </w:rPr>
        <w:t>En estudios precedentes, Cuba fue considerada entre los países de alta endemicidad. En la actual i</w:t>
      </w:r>
      <w:r w:rsidRPr="000F5CFD">
        <w:rPr>
          <w:rFonts w:eastAsia="Times New Roman"/>
          <w:sz w:val="24"/>
          <w:szCs w:val="24"/>
          <w:lang w:val="es-MX" w:eastAsia="es-MX"/>
        </w:rPr>
        <w:t>n</w:t>
      </w:r>
      <w:r w:rsidRPr="000F5CFD">
        <w:rPr>
          <w:rFonts w:eastAsia="Times New Roman"/>
          <w:sz w:val="24"/>
          <w:szCs w:val="24"/>
          <w:lang w:val="es-MX" w:eastAsia="es-MX"/>
        </w:rPr>
        <w:t>vestigación se aprecia una notable reducción de la morbilidad e incremento de la edad media en que se contrae la infección. Paradójicamente un cambio en el grado de endemicidad de alta a intermedia, donde una mayor proporción de la población de adolescentes y adultos jóvenes quedan expuestos a contraer la infección por el virus de la hepatitis A suele llevar aparejada una elevada tasa de manifestaciones clín</w:t>
      </w:r>
      <w:r w:rsidRPr="000F5CFD">
        <w:rPr>
          <w:rFonts w:eastAsia="Times New Roman"/>
          <w:sz w:val="24"/>
          <w:szCs w:val="24"/>
          <w:lang w:val="es-MX" w:eastAsia="es-MX"/>
        </w:rPr>
        <w:t>i</w:t>
      </w:r>
      <w:r w:rsidRPr="000F5CFD">
        <w:rPr>
          <w:rFonts w:eastAsia="Times New Roman"/>
          <w:sz w:val="24"/>
          <w:szCs w:val="24"/>
          <w:lang w:val="es-MX" w:eastAsia="es-MX"/>
        </w:rPr>
        <w:t xml:space="preserve">cas graves. </w:t>
      </w:r>
      <w:r w:rsidRPr="00AA535D">
        <w:rPr>
          <w:rFonts w:eastAsia="Times New Roman"/>
          <w:sz w:val="24"/>
          <w:szCs w:val="24"/>
          <w:lang w:val="es-MX" w:eastAsia="es-MX"/>
        </w:rPr>
        <w:t>.</w:t>
      </w:r>
      <w:r w:rsidRPr="000F5CFD">
        <w:rPr>
          <w:rFonts w:eastAsia="Times New Roman"/>
          <w:sz w:val="24"/>
          <w:szCs w:val="24"/>
          <w:lang w:val="es-MX" w:eastAsia="es-MX"/>
        </w:rPr>
        <w:t>Al desplazamiento del riesgo de infección hacia grupos de más edad que no han contraído la infección durante la infancia se le ha llamado Transición.</w:t>
      </w:r>
      <w:r w:rsidRPr="00DE094D">
        <w:rPr>
          <w:rFonts w:eastAsia="Times New Roman"/>
          <w:sz w:val="24"/>
          <w:szCs w:val="24"/>
          <w:vertAlign w:val="superscript"/>
          <w:lang w:val="es-MX" w:eastAsia="es-MX"/>
        </w:rPr>
        <w:t xml:space="preserve">2 </w:t>
      </w:r>
    </w:p>
    <w:p w:rsidR="00AA535D" w:rsidRPr="000F5CFD" w:rsidRDefault="00AA535D" w:rsidP="00AA535D">
      <w:pPr>
        <w:rPr>
          <w:rFonts w:eastAsia="Times New Roman"/>
          <w:sz w:val="24"/>
          <w:szCs w:val="24"/>
          <w:lang w:val="es-MX" w:eastAsia="es-MX"/>
        </w:rPr>
      </w:pPr>
      <w:r w:rsidRPr="000F5CFD">
        <w:rPr>
          <w:rFonts w:eastAsia="Times New Roman"/>
          <w:sz w:val="24"/>
          <w:szCs w:val="24"/>
          <w:lang w:val="es-MX" w:eastAsia="es-MX"/>
        </w:rPr>
        <w:t>En Cuba estos cambios en el patrón epidemiológico de la enfermedad están relacionados con el co</w:t>
      </w:r>
      <w:r w:rsidRPr="000F5CFD">
        <w:rPr>
          <w:rFonts w:eastAsia="Times New Roman"/>
          <w:sz w:val="24"/>
          <w:szCs w:val="24"/>
          <w:lang w:val="es-MX" w:eastAsia="es-MX"/>
        </w:rPr>
        <w:t>n</w:t>
      </w:r>
      <w:r w:rsidRPr="000F5CFD">
        <w:rPr>
          <w:rFonts w:eastAsia="Times New Roman"/>
          <w:sz w:val="24"/>
          <w:szCs w:val="24"/>
          <w:lang w:val="es-MX" w:eastAsia="es-MX"/>
        </w:rPr>
        <w:t>junto de transformaciones económicas, políticas, sociales y culturales que han tenido lugar en el país a partir de 1959.</w:t>
      </w:r>
    </w:p>
    <w:p w:rsidR="00D17DBD" w:rsidRDefault="00AA535D" w:rsidP="00AA535D">
      <w:pPr>
        <w:rPr>
          <w:rFonts w:eastAsia="Times New Roman"/>
          <w:sz w:val="24"/>
          <w:szCs w:val="24"/>
          <w:lang w:val="es-MX" w:eastAsia="es-MX"/>
        </w:rPr>
      </w:pPr>
      <w:r w:rsidRPr="000F5CFD">
        <w:rPr>
          <w:rFonts w:eastAsia="Times New Roman"/>
          <w:sz w:val="24"/>
          <w:szCs w:val="24"/>
          <w:lang w:val="es-MX" w:eastAsia="es-MX"/>
        </w:rPr>
        <w:t>Cuba cuenta con una sólida base legal en cuanto a reconocer y gestionar el derecho de todas las pe</w:t>
      </w:r>
      <w:r w:rsidRPr="000F5CFD">
        <w:rPr>
          <w:rFonts w:eastAsia="Times New Roman"/>
          <w:sz w:val="24"/>
          <w:szCs w:val="24"/>
          <w:lang w:val="es-MX" w:eastAsia="es-MX"/>
        </w:rPr>
        <w:t>r</w:t>
      </w:r>
      <w:r w:rsidRPr="000F5CFD">
        <w:rPr>
          <w:rFonts w:eastAsia="Times New Roman"/>
          <w:sz w:val="24"/>
          <w:szCs w:val="24"/>
          <w:lang w:val="es-MX" w:eastAsia="es-MX"/>
        </w:rPr>
        <w:t>sonas a tener acceso al agua potable y saneamiento</w:t>
      </w:r>
      <w:r w:rsidRPr="00AA535D">
        <w:rPr>
          <w:rFonts w:eastAsia="Times New Roman"/>
          <w:sz w:val="24"/>
          <w:szCs w:val="24"/>
          <w:lang w:val="es-MX" w:eastAsia="es-MX"/>
        </w:rPr>
        <w:t>.</w:t>
      </w:r>
      <w:r w:rsidRPr="00761FE8">
        <w:rPr>
          <w:rFonts w:eastAsia="Times New Roman"/>
          <w:sz w:val="24"/>
          <w:szCs w:val="24"/>
          <w:vertAlign w:val="superscript"/>
          <w:lang w:val="es-MX" w:eastAsia="es-MX"/>
        </w:rPr>
        <w:t>10</w:t>
      </w:r>
      <w:r w:rsidRPr="00AA535D">
        <w:rPr>
          <w:rFonts w:eastAsia="Times New Roman"/>
          <w:sz w:val="24"/>
          <w:szCs w:val="24"/>
          <w:lang w:val="es-MX" w:eastAsia="es-MX"/>
        </w:rPr>
        <w:t>.</w:t>
      </w:r>
      <w:r w:rsidRPr="000F5CFD">
        <w:rPr>
          <w:rFonts w:eastAsia="Times New Roman"/>
          <w:sz w:val="24"/>
          <w:szCs w:val="24"/>
          <w:lang w:val="es-MX" w:eastAsia="es-MX"/>
        </w:rPr>
        <w:t>El comportamiento de las estadísticas en los últ</w:t>
      </w:r>
      <w:r w:rsidRPr="000F5CFD">
        <w:rPr>
          <w:rFonts w:eastAsia="Times New Roman"/>
          <w:sz w:val="24"/>
          <w:szCs w:val="24"/>
          <w:lang w:val="es-MX" w:eastAsia="es-MX"/>
        </w:rPr>
        <w:t>i</w:t>
      </w:r>
      <w:r w:rsidRPr="000F5CFD">
        <w:rPr>
          <w:rFonts w:eastAsia="Times New Roman"/>
          <w:sz w:val="24"/>
          <w:szCs w:val="24"/>
          <w:lang w:val="es-MX" w:eastAsia="es-MX"/>
        </w:rPr>
        <w:t>mos años demuestra la persistencia del Estado Cubano en aumentar la cobertura de estos indicadores en el país. Según datos publicados por el Anuario Estadístico de Cuba 2023 en el capítulo Medio Ambie</w:t>
      </w:r>
      <w:r w:rsidRPr="000F5CFD">
        <w:rPr>
          <w:rFonts w:eastAsia="Times New Roman"/>
          <w:sz w:val="24"/>
          <w:szCs w:val="24"/>
          <w:lang w:val="es-MX" w:eastAsia="es-MX"/>
        </w:rPr>
        <w:t>n</w:t>
      </w:r>
      <w:r w:rsidRPr="000F5CFD">
        <w:rPr>
          <w:rFonts w:eastAsia="Times New Roman"/>
          <w:sz w:val="24"/>
          <w:szCs w:val="24"/>
          <w:lang w:val="es-MX" w:eastAsia="es-MX"/>
        </w:rPr>
        <w:t>te, el 97,6 %y 98,4% de la población del país tiene acceso a fuentes de agua e instalaciones mejoradas de saneamiento respectivamente, la cobertura de agua potable es del 97, 6 % y la cobertura de sane</w:t>
      </w:r>
      <w:r w:rsidRPr="000F5CFD">
        <w:rPr>
          <w:rFonts w:eastAsia="Times New Roman"/>
          <w:sz w:val="24"/>
          <w:szCs w:val="24"/>
          <w:lang w:val="es-MX" w:eastAsia="es-MX"/>
        </w:rPr>
        <w:t>a</w:t>
      </w:r>
      <w:r w:rsidRPr="000F5CFD">
        <w:rPr>
          <w:rFonts w:eastAsia="Times New Roman"/>
          <w:sz w:val="24"/>
          <w:szCs w:val="24"/>
          <w:lang w:val="es-MX" w:eastAsia="es-MX"/>
        </w:rPr>
        <w:t xml:space="preserve">miento es de 98,4 %, según  los requerimientos de los Objetivos de Desarrollo Sostenible (Objetivo 6, Agenda 2030). Ambos indicadores presentan una cobertura del 100% en provincia La Habana </w:t>
      </w:r>
      <w:r w:rsidRPr="00200869">
        <w:rPr>
          <w:rFonts w:eastAsia="Times New Roman"/>
          <w:sz w:val="24"/>
          <w:szCs w:val="24"/>
          <w:vertAlign w:val="superscript"/>
          <w:lang w:val="es-MX" w:eastAsia="es-MX"/>
        </w:rPr>
        <w:t>11</w:t>
      </w:r>
      <w:r w:rsidRPr="000F5CFD">
        <w:rPr>
          <w:rFonts w:eastAsia="Times New Roman"/>
          <w:sz w:val="24"/>
          <w:szCs w:val="24"/>
          <w:lang w:val="es-MX" w:eastAsia="es-MX"/>
        </w:rPr>
        <w:t>y la calidad bacteriológica del agua de consumo alcanza el 98,8 % en la capital, pero existen deficiencias en el saneamiento básico, como producto de las limitaciones económicas creadas por el bloqueo económ</w:t>
      </w:r>
      <w:r w:rsidRPr="000F5CFD">
        <w:rPr>
          <w:rFonts w:eastAsia="Times New Roman"/>
          <w:sz w:val="24"/>
          <w:szCs w:val="24"/>
          <w:lang w:val="es-MX" w:eastAsia="es-MX"/>
        </w:rPr>
        <w:t>i</w:t>
      </w:r>
      <w:r w:rsidRPr="000F5CFD">
        <w:rPr>
          <w:rFonts w:eastAsia="Times New Roman"/>
          <w:sz w:val="24"/>
          <w:szCs w:val="24"/>
          <w:lang w:val="es-MX" w:eastAsia="es-MX"/>
        </w:rPr>
        <w:t>co, comercial y financiero impuesto por el gobierno de Estados Unidos, el cual afecta todas las esferas de la vida en el país, ocasionando también un impacto desfavorable sobre las enfermedades de transm</w:t>
      </w:r>
      <w:r w:rsidRPr="000F5CFD">
        <w:rPr>
          <w:rFonts w:eastAsia="Times New Roman"/>
          <w:sz w:val="24"/>
          <w:szCs w:val="24"/>
          <w:lang w:val="es-MX" w:eastAsia="es-MX"/>
        </w:rPr>
        <w:t>i</w:t>
      </w:r>
      <w:r w:rsidRPr="000F5CFD">
        <w:rPr>
          <w:rFonts w:eastAsia="Times New Roman"/>
          <w:sz w:val="24"/>
          <w:szCs w:val="24"/>
          <w:lang w:val="es-MX" w:eastAsia="es-MX"/>
        </w:rPr>
        <w:t xml:space="preserve">sión digestiva.               </w:t>
      </w:r>
    </w:p>
    <w:p w:rsidR="00012273" w:rsidRDefault="00AA535D" w:rsidP="00AA535D">
      <w:pPr>
        <w:rPr>
          <w:rFonts w:eastAsia="Times New Roman"/>
          <w:sz w:val="24"/>
          <w:szCs w:val="24"/>
          <w:lang w:val="es-MX" w:eastAsia="es-MX"/>
        </w:rPr>
      </w:pPr>
      <w:r w:rsidRPr="000F5CFD">
        <w:rPr>
          <w:rFonts w:eastAsia="Times New Roman"/>
          <w:sz w:val="24"/>
          <w:szCs w:val="24"/>
          <w:lang w:val="es-MX" w:eastAsia="es-MX"/>
        </w:rPr>
        <w:t xml:space="preserve">Se continúa trabajando por mejorar el servicio de agua potable, la rehabilitación de las conductoras y redes de acueducto, así como en los acueductos de múltiples ciudades del país y en obras de emergencia para enfrentar los periodos de sequía, </w:t>
      </w:r>
      <w:r w:rsidRPr="00E11FE1">
        <w:rPr>
          <w:rFonts w:eastAsia="Times New Roman"/>
          <w:sz w:val="24"/>
          <w:szCs w:val="24"/>
          <w:vertAlign w:val="superscript"/>
          <w:lang w:val="es-MX" w:eastAsia="es-MX"/>
        </w:rPr>
        <w:t xml:space="preserve">10 </w:t>
      </w:r>
      <w:r w:rsidRPr="000F5CFD">
        <w:rPr>
          <w:rFonts w:eastAsia="Times New Roman"/>
          <w:sz w:val="24"/>
          <w:szCs w:val="24"/>
          <w:lang w:val="es-MX" w:eastAsia="es-MX"/>
        </w:rPr>
        <w:t>no obstante por la alta resistencia y facilidad con que se tran</w:t>
      </w:r>
      <w:r w:rsidRPr="000F5CFD">
        <w:rPr>
          <w:rFonts w:eastAsia="Times New Roman"/>
          <w:sz w:val="24"/>
          <w:szCs w:val="24"/>
          <w:lang w:val="es-MX" w:eastAsia="es-MX"/>
        </w:rPr>
        <w:t>s</w:t>
      </w:r>
      <w:r w:rsidRPr="000F5CFD">
        <w:rPr>
          <w:rFonts w:eastAsia="Times New Roman"/>
          <w:sz w:val="24"/>
          <w:szCs w:val="24"/>
          <w:lang w:val="es-MX" w:eastAsia="es-MX"/>
        </w:rPr>
        <w:t>mite el VHA, no basta con mejorar la calidad de las condiciones sanitarias básicas, por lo que la OMS recomienda la vacunación contra la hepatitis A para combatir con eficacia la enfermedad y avanzar hacia la erradicación del VHA.</w:t>
      </w:r>
      <w:r w:rsidRPr="00E22FA9">
        <w:rPr>
          <w:rFonts w:eastAsia="Times New Roman"/>
          <w:sz w:val="24"/>
          <w:szCs w:val="24"/>
          <w:vertAlign w:val="superscript"/>
          <w:lang w:val="es-MX" w:eastAsia="es-MX"/>
        </w:rPr>
        <w:t>1,12</w:t>
      </w:r>
    </w:p>
    <w:p w:rsidR="00012273" w:rsidRDefault="00AA535D" w:rsidP="00AA535D">
      <w:pPr>
        <w:rPr>
          <w:rFonts w:eastAsia="Times New Roman"/>
          <w:sz w:val="24"/>
          <w:szCs w:val="24"/>
          <w:lang w:val="es-MX" w:eastAsia="es-MX"/>
        </w:rPr>
      </w:pPr>
      <w:r w:rsidRPr="000F5CFD">
        <w:rPr>
          <w:rFonts w:eastAsia="Times New Roman"/>
          <w:sz w:val="24"/>
          <w:szCs w:val="24"/>
          <w:lang w:val="es-MX" w:eastAsia="es-MX"/>
        </w:rPr>
        <w:t>En la provincia La Habana en el periodo 2006-2024 se reportaron cuatro fallecidos por hepatitis fu</w:t>
      </w:r>
      <w:r w:rsidRPr="000F5CFD">
        <w:rPr>
          <w:rFonts w:eastAsia="Times New Roman"/>
          <w:sz w:val="24"/>
          <w:szCs w:val="24"/>
          <w:lang w:val="es-MX" w:eastAsia="es-MX"/>
        </w:rPr>
        <w:t>l</w:t>
      </w:r>
      <w:r w:rsidRPr="000F5CFD">
        <w:rPr>
          <w:rFonts w:eastAsia="Times New Roman"/>
          <w:sz w:val="24"/>
          <w:szCs w:val="24"/>
          <w:lang w:val="es-MX" w:eastAsia="es-MX"/>
        </w:rPr>
        <w:t>minante asociada a infección por virus de la hepatitis A, con edades de 26, 57, 61 y 11 años respectiv</w:t>
      </w:r>
      <w:r w:rsidRPr="000F5CFD">
        <w:rPr>
          <w:rFonts w:eastAsia="Times New Roman"/>
          <w:sz w:val="24"/>
          <w:szCs w:val="24"/>
          <w:lang w:val="es-MX" w:eastAsia="es-MX"/>
        </w:rPr>
        <w:t>a</w:t>
      </w:r>
      <w:r w:rsidRPr="000F5CFD">
        <w:rPr>
          <w:rFonts w:eastAsia="Times New Roman"/>
          <w:sz w:val="24"/>
          <w:szCs w:val="24"/>
          <w:lang w:val="es-MX" w:eastAsia="es-MX"/>
        </w:rPr>
        <w:t xml:space="preserve">mente. La mortalidad calculada fue de 0,001x 1000 hab. </w:t>
      </w:r>
      <w:proofErr w:type="gramStart"/>
      <w:r w:rsidRPr="000F5CFD">
        <w:rPr>
          <w:rFonts w:eastAsia="Times New Roman"/>
          <w:sz w:val="24"/>
          <w:szCs w:val="24"/>
          <w:lang w:val="es-MX" w:eastAsia="es-MX"/>
        </w:rPr>
        <w:t>y</w:t>
      </w:r>
      <w:proofErr w:type="gramEnd"/>
      <w:r w:rsidRPr="000F5CFD">
        <w:rPr>
          <w:rFonts w:eastAsia="Times New Roman"/>
          <w:sz w:val="24"/>
          <w:szCs w:val="24"/>
          <w:lang w:val="es-MX" w:eastAsia="es-MX"/>
        </w:rPr>
        <w:t xml:space="preserve"> la letalidad de 0,06 x 100</w:t>
      </w:r>
      <w:r w:rsidRPr="00E621AB">
        <w:rPr>
          <w:rFonts w:eastAsia="Times New Roman"/>
          <w:sz w:val="24"/>
          <w:szCs w:val="24"/>
          <w:lang w:val="es-MX" w:eastAsia="es-MX"/>
        </w:rPr>
        <w:t>.</w:t>
      </w:r>
    </w:p>
    <w:p w:rsidR="00AA535D" w:rsidRPr="00AA535D" w:rsidRDefault="00AA535D" w:rsidP="00AA535D">
      <w:pPr>
        <w:rPr>
          <w:rFonts w:eastAsia="Times New Roman"/>
          <w:sz w:val="24"/>
          <w:szCs w:val="24"/>
          <w:lang w:val="es-MX" w:eastAsia="es-MX"/>
        </w:rPr>
      </w:pPr>
      <w:r w:rsidRPr="00E621AB">
        <w:rPr>
          <w:rFonts w:eastAsia="Times New Roman"/>
          <w:sz w:val="24"/>
          <w:szCs w:val="24"/>
          <w:lang w:val="es-MX" w:eastAsia="es-MX"/>
        </w:rPr>
        <w:t>La mortalidad en pacientes hospitalizados con hepatitis A ictérica varía con la edad, según datos p</w:t>
      </w:r>
      <w:r w:rsidRPr="00E621AB">
        <w:rPr>
          <w:rFonts w:eastAsia="Times New Roman"/>
          <w:sz w:val="24"/>
          <w:szCs w:val="24"/>
          <w:lang w:val="es-MX" w:eastAsia="es-MX"/>
        </w:rPr>
        <w:t>u</w:t>
      </w:r>
      <w:r w:rsidRPr="00E621AB">
        <w:rPr>
          <w:rFonts w:eastAsia="Times New Roman"/>
          <w:sz w:val="24"/>
          <w:szCs w:val="24"/>
          <w:lang w:val="es-MX" w:eastAsia="es-MX"/>
        </w:rPr>
        <w:t>blicados por la OMS va del 0,23 % en menores de 30 años hasta 1,9- 2,1 % en mayores de 49 años. La complicación más temida es la hepatitis fulminante, caracterizada por una rápida progresión a insuf</w:t>
      </w:r>
      <w:r w:rsidRPr="00E621AB">
        <w:rPr>
          <w:rFonts w:eastAsia="Times New Roman"/>
          <w:sz w:val="24"/>
          <w:szCs w:val="24"/>
          <w:lang w:val="es-MX" w:eastAsia="es-MX"/>
        </w:rPr>
        <w:t>i</w:t>
      </w:r>
      <w:r w:rsidRPr="00E621AB">
        <w:rPr>
          <w:rFonts w:eastAsia="Times New Roman"/>
          <w:sz w:val="24"/>
          <w:szCs w:val="24"/>
          <w:lang w:val="es-MX" w:eastAsia="es-MX"/>
        </w:rPr>
        <w:t>ciencia hepática asociada a encefalopatía, que  aunque es poco frecuente (solo el    1% - 2% de todos los casos de hepatitis virales agudas), tiene una tasa de mortalidad extremadamente alta, sin embargo la supervivencia ha aumentado con las mejoras de las unidades de cuidados intensivos y con la disponib</w:t>
      </w:r>
      <w:r w:rsidRPr="00E621AB">
        <w:rPr>
          <w:rFonts w:eastAsia="Times New Roman"/>
          <w:sz w:val="24"/>
          <w:szCs w:val="24"/>
          <w:lang w:val="es-MX" w:eastAsia="es-MX"/>
        </w:rPr>
        <w:t>i</w:t>
      </w:r>
      <w:r w:rsidRPr="00E621AB">
        <w:rPr>
          <w:rFonts w:eastAsia="Times New Roman"/>
          <w:sz w:val="24"/>
          <w:szCs w:val="24"/>
          <w:lang w:val="es-MX" w:eastAsia="es-MX"/>
        </w:rPr>
        <w:lastRenderedPageBreak/>
        <w:t xml:space="preserve">lidad del trasplante hepático. Los inmunodeprimidos y afectados por hepatopatías crónicas corren más riesgo de contraer la forma grave o fulminante. </w:t>
      </w:r>
      <w:r w:rsidRPr="00CE03E5">
        <w:rPr>
          <w:rFonts w:eastAsia="Times New Roman"/>
          <w:sz w:val="24"/>
          <w:szCs w:val="24"/>
          <w:vertAlign w:val="superscript"/>
          <w:lang w:val="es-MX" w:eastAsia="es-MX"/>
        </w:rPr>
        <w:t>2, 3,14</w:t>
      </w:r>
      <w:r w:rsidRPr="00E621AB">
        <w:rPr>
          <w:rFonts w:eastAsia="Times New Roman"/>
          <w:sz w:val="24"/>
          <w:szCs w:val="24"/>
          <w:lang w:val="es-MX" w:eastAsia="es-MX"/>
        </w:rPr>
        <w:t xml:space="preserve">En países como Argentina, Brasil o la República de Corea, antes de la introducción de la vacuna la infección por el VHA se había convertido en una de las principales causas de insuficiencia hepática fulminante. </w:t>
      </w:r>
      <w:r w:rsidRPr="00BE360E">
        <w:rPr>
          <w:rFonts w:eastAsia="Times New Roman"/>
          <w:sz w:val="24"/>
          <w:szCs w:val="24"/>
          <w:vertAlign w:val="superscript"/>
          <w:lang w:val="es-MX" w:eastAsia="es-MX"/>
        </w:rPr>
        <w:t>2</w:t>
      </w:r>
    </w:p>
    <w:p w:rsidR="008403D9" w:rsidRDefault="00AA535D" w:rsidP="00AA535D">
      <w:pPr>
        <w:rPr>
          <w:rFonts w:eastAsia="Times New Roman"/>
          <w:sz w:val="24"/>
          <w:szCs w:val="24"/>
          <w:lang w:val="es-MX" w:eastAsia="es-MX"/>
        </w:rPr>
      </w:pPr>
      <w:r w:rsidRPr="00E621AB">
        <w:rPr>
          <w:rFonts w:eastAsia="Times New Roman"/>
          <w:sz w:val="24"/>
          <w:szCs w:val="24"/>
          <w:lang w:val="es-MX" w:eastAsia="es-MX"/>
        </w:rPr>
        <w:t xml:space="preserve">Datos obtenidos en la Dirección Nacional de Registros Médicos y Estadísticas de Salud permitieron conocer que </w:t>
      </w:r>
      <w:r w:rsidR="00787D65">
        <w:rPr>
          <w:rFonts w:eastAsia="Times New Roman"/>
          <w:sz w:val="24"/>
          <w:szCs w:val="24"/>
          <w:lang w:val="es-MX" w:eastAsia="es-MX"/>
        </w:rPr>
        <w:t>e</w:t>
      </w:r>
      <w:r w:rsidRPr="00E621AB">
        <w:rPr>
          <w:rFonts w:eastAsia="Times New Roman"/>
          <w:sz w:val="24"/>
          <w:szCs w:val="24"/>
          <w:lang w:val="es-MX" w:eastAsia="es-MX"/>
        </w:rPr>
        <w:t>n el país en el periodo 2006-2022 se notificaron 27 defunciones por esta causa (seis men</w:t>
      </w:r>
      <w:r w:rsidRPr="00E621AB">
        <w:rPr>
          <w:rFonts w:eastAsia="Times New Roman"/>
          <w:sz w:val="24"/>
          <w:szCs w:val="24"/>
          <w:lang w:val="es-MX" w:eastAsia="es-MX"/>
        </w:rPr>
        <w:t>o</w:t>
      </w:r>
      <w:r w:rsidRPr="00E621AB">
        <w:rPr>
          <w:rFonts w:eastAsia="Times New Roman"/>
          <w:sz w:val="24"/>
          <w:szCs w:val="24"/>
          <w:lang w:val="es-MX" w:eastAsia="es-MX"/>
        </w:rPr>
        <w:t>res de 24 años y 21 con 24 años o más) y entre 1992- 2002 ocasionó 51 fallecidos, según lo reportado en estudio realizado por Aguiar Prieto.</w:t>
      </w:r>
      <w:r w:rsidRPr="00BF44E9">
        <w:rPr>
          <w:rFonts w:eastAsia="Times New Roman"/>
          <w:sz w:val="24"/>
          <w:szCs w:val="24"/>
          <w:vertAlign w:val="superscript"/>
          <w:lang w:val="es-MX" w:eastAsia="es-MX"/>
        </w:rPr>
        <w:t xml:space="preserve">7 </w:t>
      </w:r>
    </w:p>
    <w:p w:rsidR="008403D9" w:rsidRDefault="00AA535D" w:rsidP="00AA535D">
      <w:pPr>
        <w:rPr>
          <w:rFonts w:eastAsia="Times New Roman"/>
          <w:sz w:val="24"/>
          <w:szCs w:val="24"/>
          <w:lang w:val="es-MX" w:eastAsia="es-MX"/>
        </w:rPr>
      </w:pPr>
      <w:r w:rsidRPr="00E621AB">
        <w:rPr>
          <w:rFonts w:eastAsia="Times New Roman"/>
          <w:sz w:val="24"/>
          <w:szCs w:val="24"/>
          <w:lang w:val="es-MX" w:eastAsia="es-MX"/>
        </w:rPr>
        <w:t>Los brotes de hepatitis A mostraron una notable reducción, se reportaron 147 brotes con 1291 enfe</w:t>
      </w:r>
      <w:r w:rsidRPr="00E621AB">
        <w:rPr>
          <w:rFonts w:eastAsia="Times New Roman"/>
          <w:sz w:val="24"/>
          <w:szCs w:val="24"/>
          <w:lang w:val="es-MX" w:eastAsia="es-MX"/>
        </w:rPr>
        <w:t>r</w:t>
      </w:r>
      <w:r w:rsidRPr="00E621AB">
        <w:rPr>
          <w:rFonts w:eastAsia="Times New Roman"/>
          <w:sz w:val="24"/>
          <w:szCs w:val="24"/>
          <w:lang w:val="es-MX" w:eastAsia="es-MX"/>
        </w:rPr>
        <w:t>mos. Los municipios que presentaron mayor número de brotes fueron: Arroyo Naranjo, Habana Vieja, Habana del Este, Boyeros, Plaza, Marianao y Centro Habana. Del total de brotes al 5 % se le atribuyó origen hídrico, el resto fueron considerados como de transmisión persona a persona. El mayor número ocurrió en instituciones escolares (40,1%) seguido de los familiares (21%), comunitarios (19 %), en círculos infantiles (14,9 %), centros de trabajo (2,7 %) y en instituciones de salud (2 %).En correspo</w:t>
      </w:r>
      <w:r w:rsidRPr="00E621AB">
        <w:rPr>
          <w:rFonts w:eastAsia="Times New Roman"/>
          <w:sz w:val="24"/>
          <w:szCs w:val="24"/>
          <w:lang w:val="es-MX" w:eastAsia="es-MX"/>
        </w:rPr>
        <w:t>n</w:t>
      </w:r>
      <w:r w:rsidRPr="00E621AB">
        <w:rPr>
          <w:rFonts w:eastAsia="Times New Roman"/>
          <w:sz w:val="24"/>
          <w:szCs w:val="24"/>
          <w:lang w:val="es-MX" w:eastAsia="es-MX"/>
        </w:rPr>
        <w:t>dencia con la reducción de la morbilidad, se observó importante disminución en el número de brotes, no  reportándose ninguno en nueve de los años de la serie cronológica analizada y los notificados fueron de poca dimensión.  El predominio de brotes por transmisión persona a persona o de origen hídrico, así como la edad media en que se contrajo la infección se corresponde con lo observado en regiones de e</w:t>
      </w:r>
      <w:r w:rsidRPr="00E621AB">
        <w:rPr>
          <w:rFonts w:eastAsia="Times New Roman"/>
          <w:sz w:val="24"/>
          <w:szCs w:val="24"/>
          <w:lang w:val="es-MX" w:eastAsia="es-MX"/>
        </w:rPr>
        <w:t>n</w:t>
      </w:r>
      <w:r w:rsidRPr="00E621AB">
        <w:rPr>
          <w:rFonts w:eastAsia="Times New Roman"/>
          <w:sz w:val="24"/>
          <w:szCs w:val="24"/>
          <w:lang w:val="es-MX" w:eastAsia="es-MX"/>
        </w:rPr>
        <w:t xml:space="preserve">demicidad alta e intermedia según los patrones epidemiológicos mencionados.                                                                                                      </w:t>
      </w:r>
    </w:p>
    <w:p w:rsidR="00AA535D" w:rsidRDefault="00A6691A" w:rsidP="00AA535D">
      <w:pPr>
        <w:rPr>
          <w:rFonts w:eastAsia="Times New Roman"/>
          <w:sz w:val="24"/>
          <w:szCs w:val="24"/>
          <w:lang w:val="es-MX" w:eastAsia="es-MX"/>
        </w:rPr>
      </w:pPr>
      <w:r>
        <w:rPr>
          <w:rFonts w:eastAsia="Times New Roman"/>
          <w:sz w:val="24"/>
          <w:szCs w:val="24"/>
          <w:lang w:val="es-MX" w:eastAsia="es-MX"/>
        </w:rPr>
        <w:t>E</w:t>
      </w:r>
      <w:r w:rsidR="00AA535D" w:rsidRPr="00E621AB">
        <w:rPr>
          <w:rFonts w:eastAsia="Times New Roman"/>
          <w:sz w:val="24"/>
          <w:szCs w:val="24"/>
          <w:lang w:val="es-MX" w:eastAsia="es-MX"/>
        </w:rPr>
        <w:t>l estudio serológico realizado a una muestra de 102 menores de 19 años con diagnóstico de hepatitis viral aguda, mediante el cual se conocióla participación de los principales serotipos de virus de la hep</w:t>
      </w:r>
      <w:r w:rsidR="00AA535D" w:rsidRPr="00E621AB">
        <w:rPr>
          <w:rFonts w:eastAsia="Times New Roman"/>
          <w:sz w:val="24"/>
          <w:szCs w:val="24"/>
          <w:lang w:val="es-MX" w:eastAsia="es-MX"/>
        </w:rPr>
        <w:t>a</w:t>
      </w:r>
      <w:r>
        <w:rPr>
          <w:rFonts w:eastAsia="Times New Roman"/>
          <w:sz w:val="24"/>
          <w:szCs w:val="24"/>
          <w:lang w:val="es-MX" w:eastAsia="es-MX"/>
        </w:rPr>
        <w:t xml:space="preserve">titis en su etiología, </w:t>
      </w:r>
      <w:r w:rsidR="00AA535D" w:rsidRPr="00E621AB">
        <w:rPr>
          <w:rFonts w:eastAsia="Times New Roman"/>
          <w:sz w:val="24"/>
          <w:szCs w:val="24"/>
          <w:lang w:val="es-MX" w:eastAsia="es-MX"/>
        </w:rPr>
        <w:t>identificó el virus de la hepatitis A en el 55,8 %. Se detectó co</w:t>
      </w:r>
      <w:r w:rsidR="000E7F61">
        <w:rPr>
          <w:rFonts w:eastAsia="Times New Roman"/>
          <w:sz w:val="24"/>
          <w:szCs w:val="24"/>
          <w:lang w:val="es-MX" w:eastAsia="es-MX"/>
        </w:rPr>
        <w:t>infección HVA- HVE en dos casos, por lo que e</w:t>
      </w:r>
      <w:r w:rsidR="008403D9">
        <w:rPr>
          <w:rFonts w:eastAsia="Times New Roman"/>
          <w:sz w:val="24"/>
          <w:szCs w:val="24"/>
          <w:lang w:val="es-MX" w:eastAsia="es-MX"/>
        </w:rPr>
        <w:t>l virus de la hepatitis A</w:t>
      </w:r>
      <w:r w:rsidR="00AA535D" w:rsidRPr="00E621AB">
        <w:rPr>
          <w:rFonts w:eastAsia="Times New Roman"/>
          <w:sz w:val="24"/>
          <w:szCs w:val="24"/>
          <w:lang w:val="es-MX" w:eastAsia="es-MX"/>
        </w:rPr>
        <w:t xml:space="preserve"> solo o en combinación con otro agente, estuvo prese</w:t>
      </w:r>
      <w:r w:rsidR="00AA535D" w:rsidRPr="00E621AB">
        <w:rPr>
          <w:rFonts w:eastAsia="Times New Roman"/>
          <w:sz w:val="24"/>
          <w:szCs w:val="24"/>
          <w:lang w:val="es-MX" w:eastAsia="es-MX"/>
        </w:rPr>
        <w:t>n</w:t>
      </w:r>
      <w:r w:rsidR="00AA535D" w:rsidRPr="00E621AB">
        <w:rPr>
          <w:rFonts w:eastAsia="Times New Roman"/>
          <w:sz w:val="24"/>
          <w:szCs w:val="24"/>
          <w:lang w:val="es-MX" w:eastAsia="es-MX"/>
        </w:rPr>
        <w:t xml:space="preserve">te en el 57,8 % de los casos. </w:t>
      </w:r>
      <w:r w:rsidR="00EA498A" w:rsidRPr="00E621AB">
        <w:rPr>
          <w:rFonts w:eastAsia="Times New Roman"/>
          <w:sz w:val="24"/>
          <w:szCs w:val="24"/>
          <w:lang w:val="es-MX" w:eastAsia="es-MX"/>
        </w:rPr>
        <w:t>Las hepatitis B y C no constituyeron causa de hepatitis aguda en la muestra estudiada</w:t>
      </w:r>
      <w:r w:rsidR="00EA498A">
        <w:rPr>
          <w:rFonts w:eastAsia="Times New Roman"/>
          <w:sz w:val="24"/>
          <w:szCs w:val="24"/>
          <w:lang w:val="es-MX" w:eastAsia="es-MX"/>
        </w:rPr>
        <w:t>.</w:t>
      </w:r>
      <w:r w:rsidR="000A4B64">
        <w:rPr>
          <w:rFonts w:eastAsia="Times New Roman"/>
          <w:sz w:val="24"/>
          <w:szCs w:val="24"/>
          <w:lang w:val="es-MX" w:eastAsia="es-MX"/>
        </w:rPr>
        <w:t xml:space="preserve"> La mayor frecuencia del serotipo A de virus de la hepatitis encontrada en la muestra  </w:t>
      </w:r>
      <w:r w:rsidR="000E7F61" w:rsidRPr="00E621AB">
        <w:rPr>
          <w:rFonts w:eastAsia="Times New Roman"/>
          <w:sz w:val="24"/>
          <w:szCs w:val="24"/>
          <w:lang w:val="es-MX" w:eastAsia="es-MX"/>
        </w:rPr>
        <w:t>se c</w:t>
      </w:r>
      <w:r w:rsidR="000E7F61" w:rsidRPr="00E621AB">
        <w:rPr>
          <w:rFonts w:eastAsia="Times New Roman"/>
          <w:sz w:val="24"/>
          <w:szCs w:val="24"/>
          <w:lang w:val="es-MX" w:eastAsia="es-MX"/>
        </w:rPr>
        <w:t>o</w:t>
      </w:r>
      <w:r w:rsidR="000E7F61" w:rsidRPr="00E621AB">
        <w:rPr>
          <w:rFonts w:eastAsia="Times New Roman"/>
          <w:sz w:val="24"/>
          <w:szCs w:val="24"/>
          <w:lang w:val="es-MX" w:eastAsia="es-MX"/>
        </w:rPr>
        <w:t>rresponde con lo planteado en la literatura, la cual señala a este agente como el más frecuentemente as</w:t>
      </w:r>
      <w:r w:rsidR="000E7F61" w:rsidRPr="00E621AB">
        <w:rPr>
          <w:rFonts w:eastAsia="Times New Roman"/>
          <w:sz w:val="24"/>
          <w:szCs w:val="24"/>
          <w:lang w:val="es-MX" w:eastAsia="es-MX"/>
        </w:rPr>
        <w:t>o</w:t>
      </w:r>
      <w:r w:rsidR="000E7F61" w:rsidRPr="00E621AB">
        <w:rPr>
          <w:rFonts w:eastAsia="Times New Roman"/>
          <w:sz w:val="24"/>
          <w:szCs w:val="24"/>
          <w:lang w:val="es-MX" w:eastAsia="es-MX"/>
        </w:rPr>
        <w:t xml:space="preserve">ciado a los cuadros de hepatitis viral aguda. </w:t>
      </w:r>
    </w:p>
    <w:p w:rsidR="00AA535D" w:rsidRDefault="00AA535D" w:rsidP="00AA535D">
      <w:pPr>
        <w:rPr>
          <w:rFonts w:eastAsia="Times New Roman"/>
          <w:sz w:val="24"/>
          <w:szCs w:val="24"/>
          <w:lang w:val="es-MX" w:eastAsia="es-MX"/>
        </w:rPr>
      </w:pPr>
      <w:r w:rsidRPr="00E621AB">
        <w:rPr>
          <w:rFonts w:eastAsia="Times New Roman"/>
          <w:sz w:val="24"/>
          <w:szCs w:val="24"/>
          <w:lang w:val="es-MX" w:eastAsia="es-MX"/>
        </w:rPr>
        <w:t xml:space="preserve">El estudio de esta muestra tuvo lugar en el contexto de la vigilancia de los casos con diagnóstico de hepatitis viral aguda, ante la alerta por HAGDCD emitida por la OMS en abril del año 2022.                                                                                                               </w:t>
      </w:r>
    </w:p>
    <w:p w:rsidR="00AA535D" w:rsidRDefault="00AA535D" w:rsidP="00AA535D">
      <w:pPr>
        <w:rPr>
          <w:rFonts w:eastAsia="Times New Roman"/>
          <w:sz w:val="24"/>
          <w:szCs w:val="24"/>
          <w:lang w:val="es-MX" w:eastAsia="es-MX"/>
        </w:rPr>
      </w:pPr>
      <w:r w:rsidRPr="00E621AB">
        <w:rPr>
          <w:rFonts w:eastAsia="Times New Roman"/>
          <w:sz w:val="24"/>
          <w:szCs w:val="24"/>
          <w:lang w:val="es-MX" w:eastAsia="es-MX"/>
        </w:rPr>
        <w:t>El diagnóstico de laboratorio de la hepatitis A mediante IgM anti-VHA se realiza en el Laboratorio de Microbiología del Centro Nacional de Referencia del Instituto de Medicina Tropical Pedro Kouri y constituye el diagnóstico de certeza. Se realiza en la vigilancia de las embarazadas con cuadros de hep</w:t>
      </w:r>
      <w:r w:rsidRPr="00E621AB">
        <w:rPr>
          <w:rFonts w:eastAsia="Times New Roman"/>
          <w:sz w:val="24"/>
          <w:szCs w:val="24"/>
          <w:lang w:val="es-MX" w:eastAsia="es-MX"/>
        </w:rPr>
        <w:t>a</w:t>
      </w:r>
      <w:r w:rsidRPr="00E621AB">
        <w:rPr>
          <w:rFonts w:eastAsia="Times New Roman"/>
          <w:sz w:val="24"/>
          <w:szCs w:val="24"/>
          <w:lang w:val="es-MX" w:eastAsia="es-MX"/>
        </w:rPr>
        <w:t>titis viral aguda, en los casos graves, severos y fallos hepáticos fulminantes y en brotes de hepatitis ag</w:t>
      </w:r>
      <w:r w:rsidRPr="00E621AB">
        <w:rPr>
          <w:rFonts w:eastAsia="Times New Roman"/>
          <w:sz w:val="24"/>
          <w:szCs w:val="24"/>
          <w:lang w:val="es-MX" w:eastAsia="es-MX"/>
        </w:rPr>
        <w:t>u</w:t>
      </w:r>
      <w:r w:rsidRPr="00E621AB">
        <w:rPr>
          <w:rFonts w:eastAsia="Times New Roman"/>
          <w:sz w:val="24"/>
          <w:szCs w:val="24"/>
          <w:lang w:val="es-MX" w:eastAsia="es-MX"/>
        </w:rPr>
        <w:t xml:space="preserve">da que ocurren en el país a diez muestras representativas para caracterizar el brote.                                                                                                         </w:t>
      </w:r>
    </w:p>
    <w:p w:rsidR="00AA535D" w:rsidRDefault="00AA535D" w:rsidP="00AA535D">
      <w:pPr>
        <w:rPr>
          <w:rFonts w:eastAsia="Times New Roman"/>
          <w:sz w:val="24"/>
          <w:szCs w:val="24"/>
          <w:lang w:val="es-MX" w:eastAsia="es-MX"/>
        </w:rPr>
      </w:pPr>
      <w:r w:rsidRPr="00E621AB">
        <w:rPr>
          <w:rFonts w:eastAsia="Times New Roman"/>
          <w:sz w:val="24"/>
          <w:szCs w:val="24"/>
          <w:lang w:val="es-MX" w:eastAsia="es-MX"/>
        </w:rPr>
        <w:t>La OMS plantea que un plan integral de prevención y control de la hepatitis vírica, además de inco</w:t>
      </w:r>
      <w:r w:rsidRPr="00E621AB">
        <w:rPr>
          <w:rFonts w:eastAsia="Times New Roman"/>
          <w:sz w:val="24"/>
          <w:szCs w:val="24"/>
          <w:lang w:val="es-MX" w:eastAsia="es-MX"/>
        </w:rPr>
        <w:t>r</w:t>
      </w:r>
      <w:r w:rsidRPr="00E621AB">
        <w:rPr>
          <w:rFonts w:eastAsia="Times New Roman"/>
          <w:sz w:val="24"/>
          <w:szCs w:val="24"/>
          <w:lang w:val="es-MX" w:eastAsia="es-MX"/>
        </w:rPr>
        <w:t xml:space="preserve">porar medidas destinadas a mejorar el acceso al agua potable y a los servicios de saneamiento e higiene, como el lavado de las manos, así como las medidas de control frente a brotes epidémicos, también debe contemplar la vacunación contra la hepatitis A, en los supuestos siguientes: </w:t>
      </w:r>
      <w:r w:rsidRPr="00AA535D">
        <w:rPr>
          <w:rFonts w:eastAsia="Times New Roman"/>
          <w:sz w:val="24"/>
          <w:szCs w:val="24"/>
          <w:lang w:val="es-MX" w:eastAsia="es-MX"/>
        </w:rPr>
        <w:t>1</w:t>
      </w:r>
      <w:r w:rsidRPr="00E621AB">
        <w:rPr>
          <w:rFonts w:eastAsia="Times New Roman"/>
          <w:sz w:val="24"/>
          <w:szCs w:val="24"/>
          <w:lang w:val="es-MX" w:eastAsia="es-MX"/>
        </w:rPr>
        <w:t xml:space="preserve">. Una tendencia al alza de la hepatitis A aguda, incluido las formas graves, en niños mayores, los adolescentes o los adultos. </w:t>
      </w:r>
      <w:r w:rsidRPr="00AA535D">
        <w:rPr>
          <w:rFonts w:eastAsia="Times New Roman"/>
          <w:sz w:val="24"/>
          <w:szCs w:val="24"/>
          <w:lang w:val="es-MX" w:eastAsia="es-MX"/>
        </w:rPr>
        <w:t>2</w:t>
      </w:r>
      <w:r w:rsidRPr="00E621AB">
        <w:rPr>
          <w:rFonts w:eastAsia="Times New Roman"/>
          <w:sz w:val="24"/>
          <w:szCs w:val="24"/>
          <w:lang w:val="es-MX" w:eastAsia="es-MX"/>
        </w:rPr>
        <w:t xml:space="preserve">. Un cambio en el grado de endemicidad de alta a intermedia. </w:t>
      </w:r>
      <w:r w:rsidRPr="00AA535D">
        <w:rPr>
          <w:rFonts w:eastAsia="Times New Roman"/>
          <w:sz w:val="24"/>
          <w:szCs w:val="24"/>
          <w:lang w:val="es-MX" w:eastAsia="es-MX"/>
        </w:rPr>
        <w:t>3.</w:t>
      </w:r>
      <w:r w:rsidRPr="00E621AB">
        <w:rPr>
          <w:rFonts w:eastAsia="Times New Roman"/>
          <w:sz w:val="24"/>
          <w:szCs w:val="24"/>
          <w:lang w:val="es-MX" w:eastAsia="es-MX"/>
        </w:rPr>
        <w:t xml:space="preserve"> Aspectos vinculados al costo-eficacia. </w:t>
      </w:r>
      <w:r w:rsidRPr="00AA535D">
        <w:rPr>
          <w:rFonts w:eastAsia="Times New Roman"/>
          <w:sz w:val="24"/>
          <w:szCs w:val="24"/>
          <w:vertAlign w:val="superscript"/>
          <w:lang w:val="es-MX" w:eastAsia="es-MX"/>
        </w:rPr>
        <w:t>2</w:t>
      </w:r>
    </w:p>
    <w:p w:rsidR="00AA535D" w:rsidRDefault="00AA535D" w:rsidP="00AA535D">
      <w:pPr>
        <w:rPr>
          <w:rFonts w:eastAsia="Times New Roman"/>
          <w:sz w:val="24"/>
          <w:szCs w:val="24"/>
          <w:lang w:val="es-MX" w:eastAsia="es-MX"/>
        </w:rPr>
      </w:pPr>
      <w:r w:rsidRPr="00E621AB">
        <w:rPr>
          <w:rFonts w:eastAsia="Times New Roman"/>
          <w:sz w:val="24"/>
          <w:szCs w:val="24"/>
          <w:lang w:val="es-MX" w:eastAsia="es-MX"/>
        </w:rPr>
        <w:t>La organización internacional (OMS) enfatiza en que para la toma de decisiones referente a la estr</w:t>
      </w:r>
      <w:r w:rsidRPr="00E621AB">
        <w:rPr>
          <w:rFonts w:eastAsia="Times New Roman"/>
          <w:sz w:val="24"/>
          <w:szCs w:val="24"/>
          <w:lang w:val="es-MX" w:eastAsia="es-MX"/>
        </w:rPr>
        <w:t>a</w:t>
      </w:r>
      <w:r w:rsidRPr="00E621AB">
        <w:rPr>
          <w:rFonts w:eastAsia="Times New Roman"/>
          <w:sz w:val="24"/>
          <w:szCs w:val="24"/>
          <w:lang w:val="es-MX" w:eastAsia="es-MX"/>
        </w:rPr>
        <w:t xml:space="preserve">tegia de la vacunación es necesario estimar la carga de la hepatitis A en el país en cuestión, lo que exige estudios de prevalencia de los anticuerpos IgG anti VHA en función de la edad, datos de incidencia de </w:t>
      </w:r>
      <w:r w:rsidRPr="00E621AB">
        <w:rPr>
          <w:rFonts w:eastAsia="Times New Roman"/>
          <w:sz w:val="24"/>
          <w:szCs w:val="24"/>
          <w:lang w:val="es-MX" w:eastAsia="es-MX"/>
        </w:rPr>
        <w:lastRenderedPageBreak/>
        <w:t>la hepatitis A, morbilidad(hospitalización, insuficiencia hepática fulminante y trasplante de hígado) y de la mortalidad que ocasiona, así como la previa evaluación económica, es decir el análisis de costo- ef</w:t>
      </w:r>
      <w:r w:rsidRPr="00E621AB">
        <w:rPr>
          <w:rFonts w:eastAsia="Times New Roman"/>
          <w:sz w:val="24"/>
          <w:szCs w:val="24"/>
          <w:lang w:val="es-MX" w:eastAsia="es-MX"/>
        </w:rPr>
        <w:t>i</w:t>
      </w:r>
      <w:r w:rsidRPr="00E621AB">
        <w:rPr>
          <w:rFonts w:eastAsia="Times New Roman"/>
          <w:sz w:val="24"/>
          <w:szCs w:val="24"/>
          <w:lang w:val="es-MX" w:eastAsia="es-MX"/>
        </w:rPr>
        <w:t>cacia de dicha estrategia.</w:t>
      </w:r>
      <w:r w:rsidRPr="00AA535D">
        <w:rPr>
          <w:rFonts w:eastAsia="Times New Roman"/>
          <w:sz w:val="24"/>
          <w:szCs w:val="24"/>
          <w:vertAlign w:val="superscript"/>
          <w:lang w:val="es-MX" w:eastAsia="es-MX"/>
        </w:rPr>
        <w:t xml:space="preserve">2,15                                                                                                                                                                          </w:t>
      </w:r>
    </w:p>
    <w:p w:rsidR="00AA535D" w:rsidRDefault="00AA535D" w:rsidP="00AA535D">
      <w:pPr>
        <w:rPr>
          <w:rFonts w:eastAsia="Times New Roman"/>
          <w:sz w:val="24"/>
          <w:szCs w:val="24"/>
          <w:lang w:val="es-MX" w:eastAsia="es-MX"/>
        </w:rPr>
      </w:pPr>
      <w:r w:rsidRPr="00E621AB">
        <w:rPr>
          <w:rFonts w:eastAsia="Times New Roman"/>
          <w:sz w:val="24"/>
          <w:szCs w:val="24"/>
          <w:lang w:val="es-MX" w:eastAsia="es-MX"/>
        </w:rPr>
        <w:t>Las vacunas existentes en la actualidad son eficaces, seguras y confieren una inmunidad de larga d</w:t>
      </w:r>
      <w:r w:rsidRPr="00E621AB">
        <w:rPr>
          <w:rFonts w:eastAsia="Times New Roman"/>
          <w:sz w:val="24"/>
          <w:szCs w:val="24"/>
          <w:lang w:val="es-MX" w:eastAsia="es-MX"/>
        </w:rPr>
        <w:t>u</w:t>
      </w:r>
      <w:r w:rsidRPr="00E621AB">
        <w:rPr>
          <w:rFonts w:eastAsia="Times New Roman"/>
          <w:sz w:val="24"/>
          <w:szCs w:val="24"/>
          <w:lang w:val="es-MX" w:eastAsia="es-MX"/>
        </w:rPr>
        <w:t xml:space="preserve">ración contra la enfermedad, pero no disponemos de las mismas.                                                                                                                </w:t>
      </w:r>
    </w:p>
    <w:p w:rsidR="00AA535D" w:rsidRDefault="00AA535D" w:rsidP="00AA535D">
      <w:pPr>
        <w:rPr>
          <w:rFonts w:eastAsia="Times New Roman"/>
          <w:sz w:val="24"/>
          <w:szCs w:val="24"/>
          <w:lang w:val="es-MX" w:eastAsia="es-MX"/>
        </w:rPr>
      </w:pPr>
      <w:r w:rsidRPr="00E621AB">
        <w:rPr>
          <w:rFonts w:eastAsia="Times New Roman"/>
          <w:sz w:val="24"/>
          <w:szCs w:val="24"/>
          <w:lang w:val="es-MX" w:eastAsia="es-MX"/>
        </w:rPr>
        <w:t>La OMS se centra en nueve campañas oficiales que contribuyen a focalizar la atención mundial en los principales problemas de salud actuales. Una de esas campañas es contra las hepatitis víricas.</w:t>
      </w:r>
      <w:r w:rsidRPr="0083431B">
        <w:rPr>
          <w:rFonts w:eastAsia="Times New Roman"/>
          <w:sz w:val="24"/>
          <w:szCs w:val="24"/>
          <w:vertAlign w:val="superscript"/>
          <w:lang w:val="es-MX" w:eastAsia="es-MX"/>
        </w:rPr>
        <w:t>16</w:t>
      </w:r>
    </w:p>
    <w:p w:rsidR="00AA535D" w:rsidRDefault="00AA535D" w:rsidP="00AA535D">
      <w:pPr>
        <w:rPr>
          <w:rFonts w:eastAsia="Times New Roman"/>
          <w:sz w:val="24"/>
          <w:szCs w:val="24"/>
          <w:lang w:val="es-MX" w:eastAsia="es-MX"/>
        </w:rPr>
      </w:pPr>
      <w:r w:rsidRPr="00E621AB">
        <w:rPr>
          <w:rFonts w:eastAsia="Times New Roman"/>
          <w:sz w:val="24"/>
          <w:szCs w:val="24"/>
          <w:lang w:val="es-MX" w:eastAsia="es-MX"/>
        </w:rPr>
        <w:t>Con este fin desde el año 2011 la OMS organiza junto con los gobiernos de los países, la sociedad c</w:t>
      </w:r>
      <w:r w:rsidRPr="00E621AB">
        <w:rPr>
          <w:rFonts w:eastAsia="Times New Roman"/>
          <w:sz w:val="24"/>
          <w:szCs w:val="24"/>
          <w:lang w:val="es-MX" w:eastAsia="es-MX"/>
        </w:rPr>
        <w:t>i</w:t>
      </w:r>
      <w:r w:rsidRPr="00E621AB">
        <w:rPr>
          <w:rFonts w:eastAsia="Times New Roman"/>
          <w:sz w:val="24"/>
          <w:szCs w:val="24"/>
          <w:lang w:val="es-MX" w:eastAsia="es-MX"/>
        </w:rPr>
        <w:t>vil y sus asociados, campañas anuales con motivo del Día Mundial contra la Hepatitis para aumentar la concienciación y conocimientos acerca de las hepatitis víricas y se celebra el 28 de julio, por ser el día del nacimiento del Dr. Baruch Blumberg, científico laureado con el Premio Nobel que descubrió el v</w:t>
      </w:r>
      <w:r w:rsidRPr="00E621AB">
        <w:rPr>
          <w:rFonts w:eastAsia="Times New Roman"/>
          <w:sz w:val="24"/>
          <w:szCs w:val="24"/>
          <w:lang w:val="es-MX" w:eastAsia="es-MX"/>
        </w:rPr>
        <w:t>i</w:t>
      </w:r>
      <w:r w:rsidRPr="00E621AB">
        <w:rPr>
          <w:rFonts w:eastAsia="Times New Roman"/>
          <w:sz w:val="24"/>
          <w:szCs w:val="24"/>
          <w:lang w:val="es-MX" w:eastAsia="es-MX"/>
        </w:rPr>
        <w:t>rus de la hepatitis B e inventó una prueba diagnóstica y la vacuna para contrarrestarlo.</w:t>
      </w:r>
      <w:r w:rsidRPr="00AA535D">
        <w:rPr>
          <w:rFonts w:eastAsia="Times New Roman"/>
          <w:sz w:val="24"/>
          <w:szCs w:val="24"/>
          <w:vertAlign w:val="superscript"/>
          <w:lang w:val="es-MX" w:eastAsia="es-MX"/>
        </w:rPr>
        <w:t xml:space="preserve">16 </w:t>
      </w:r>
    </w:p>
    <w:p w:rsidR="005A02A3" w:rsidRDefault="00AA535D">
      <w:pPr>
        <w:rPr>
          <w:sz w:val="24"/>
          <w:szCs w:val="24"/>
          <w:lang w:val="es-ES"/>
        </w:rPr>
      </w:pPr>
      <w:r w:rsidRPr="00E621AB">
        <w:rPr>
          <w:rFonts w:eastAsia="Times New Roman"/>
          <w:sz w:val="24"/>
          <w:szCs w:val="24"/>
          <w:lang w:val="es-MX" w:eastAsia="es-MX"/>
        </w:rPr>
        <w:t>En mayo de 2016, la Asamblea Mundial de la Salud aprobó la primera Estrategia Mundial del Sector Salud contra las Hepatitis virales. El objetivo último es eliminar las hepatitis víricas como problema de salud pública (reducir las nuevas infecciones por virus de la hepatitis en un 90 % y la mortalidad por las enfermedades que causan en un 65 % para 2030).</w:t>
      </w:r>
      <w:r w:rsidRPr="00AA535D">
        <w:rPr>
          <w:rFonts w:eastAsia="Times New Roman"/>
          <w:sz w:val="24"/>
          <w:szCs w:val="24"/>
          <w:vertAlign w:val="superscript"/>
          <w:lang w:val="es-MX" w:eastAsia="es-MX"/>
        </w:rPr>
        <w:t>16</w:t>
      </w:r>
    </w:p>
    <w:p w:rsidR="00A612A8" w:rsidRPr="001328B2" w:rsidRDefault="00A612A8" w:rsidP="00A612A8">
      <w:pPr>
        <w:pStyle w:val="heading1"/>
        <w:rPr>
          <w:rStyle w:val="AbsatzNormal"/>
          <w:sz w:val="24"/>
          <w:szCs w:val="24"/>
          <w:lang w:val="es-ES"/>
        </w:rPr>
      </w:pPr>
      <w:r w:rsidRPr="001328B2">
        <w:rPr>
          <w:rStyle w:val="AbsatzNormal"/>
          <w:sz w:val="24"/>
          <w:szCs w:val="24"/>
          <w:lang w:val="es-ES"/>
        </w:rPr>
        <w:t xml:space="preserve">CONCLUSIONeS </w:t>
      </w:r>
    </w:p>
    <w:p w:rsidR="00AA535D" w:rsidRDefault="00AA535D" w:rsidP="00500E51">
      <w:pPr>
        <w:rPr>
          <w:rFonts w:eastAsia="Times New Roman"/>
          <w:sz w:val="24"/>
          <w:szCs w:val="24"/>
          <w:lang w:val="es-MX" w:eastAsia="es-MX"/>
        </w:rPr>
      </w:pPr>
      <w:r w:rsidRPr="00E621AB">
        <w:rPr>
          <w:rFonts w:eastAsia="Times New Roman"/>
          <w:sz w:val="24"/>
          <w:szCs w:val="24"/>
          <w:lang w:val="es-MX" w:eastAsia="es-MX"/>
        </w:rPr>
        <w:t xml:space="preserve">La hepatitis viral tipo A en la provincia La Habana presentó tendencia descendente y una importante reducción de la morbilidad en el curso de la serie cronológica 2006-2024. Se observó incremento de la morbilidad al final del periodo estudiado. Perdió el ciclo natural. La edad media en que se contrajo la infección se incrementó. Se observó </w:t>
      </w:r>
      <w:r w:rsidRPr="00E621AB">
        <w:rPr>
          <w:rFonts w:eastAsia="Times New Roman"/>
          <w:sz w:val="24"/>
          <w:szCs w:val="24"/>
          <w:lang w:val="es-ES" w:eastAsia="es-MX"/>
        </w:rPr>
        <w:t xml:space="preserve">estacionalidad </w:t>
      </w:r>
      <w:r w:rsidRPr="00E621AB">
        <w:rPr>
          <w:rFonts w:eastAsia="Times New Roman"/>
          <w:sz w:val="24"/>
          <w:szCs w:val="24"/>
          <w:lang w:val="es-MX" w:eastAsia="es-MX"/>
        </w:rPr>
        <w:t>con picos en los meses de marzo, mayo y el más notable en agosto</w:t>
      </w:r>
      <w:r w:rsidRPr="00E621AB">
        <w:rPr>
          <w:rFonts w:eastAsia="Times New Roman"/>
          <w:b/>
          <w:sz w:val="24"/>
          <w:szCs w:val="24"/>
          <w:lang w:val="es-MX" w:eastAsia="es-MX"/>
        </w:rPr>
        <w:t>,</w:t>
      </w:r>
      <w:r w:rsidRPr="00E621AB">
        <w:rPr>
          <w:rFonts w:eastAsia="Times New Roman"/>
          <w:sz w:val="24"/>
          <w:szCs w:val="24"/>
          <w:lang w:val="es-ES" w:eastAsia="es-MX"/>
        </w:rPr>
        <w:t xml:space="preserve"> así como </w:t>
      </w:r>
      <w:r w:rsidRPr="00E621AB">
        <w:rPr>
          <w:rFonts w:eastAsia="Times New Roman"/>
          <w:sz w:val="24"/>
          <w:szCs w:val="24"/>
          <w:lang w:val="es-MX" w:eastAsia="es-MX"/>
        </w:rPr>
        <w:t xml:space="preserve">reducción en el número de  brotes. El estudio de los principales serotipos de hepatitis en una muestra de casos con cuadro de hepatitis viral aguda encontró al virus de la hepatitis A como el agente etiológico más frecuentemente asociado a esta entidad en menores de 19 años.                                                                                                                  </w:t>
      </w:r>
    </w:p>
    <w:p w:rsidR="00AA535D" w:rsidRDefault="00AA535D" w:rsidP="00500E51">
      <w:pPr>
        <w:rPr>
          <w:rFonts w:eastAsia="Times New Roman"/>
          <w:sz w:val="24"/>
          <w:szCs w:val="24"/>
          <w:lang w:val="es-MX" w:eastAsia="es-MX"/>
        </w:rPr>
      </w:pPr>
      <w:r w:rsidRPr="00E621AB">
        <w:rPr>
          <w:rFonts w:eastAsia="Times New Roman"/>
          <w:sz w:val="24"/>
          <w:szCs w:val="24"/>
          <w:lang w:val="es-MX" w:eastAsia="es-MX"/>
        </w:rPr>
        <w:t>La detección de cambios en el patrón de las enfermedades, incidencia, prevalencia, grupos y factores de riesgo es una tarea permanente de la vigilancia. En este sentido la disminución en las tasas de infe</w:t>
      </w:r>
      <w:r w:rsidRPr="00E621AB">
        <w:rPr>
          <w:rFonts w:eastAsia="Times New Roman"/>
          <w:sz w:val="24"/>
          <w:szCs w:val="24"/>
          <w:lang w:val="es-MX" w:eastAsia="es-MX"/>
        </w:rPr>
        <w:t>c</w:t>
      </w:r>
      <w:r w:rsidRPr="00E621AB">
        <w:rPr>
          <w:rFonts w:eastAsia="Times New Roman"/>
          <w:sz w:val="24"/>
          <w:szCs w:val="24"/>
          <w:lang w:val="es-MX" w:eastAsia="es-MX"/>
        </w:rPr>
        <w:t>ción por VHA en la primera infancia, observadas en el presente estudio, conlleva a la susceptibilidad de esta población en su etapa de adolescente y adulto, edades en las cuales la enfermedad se desarrolla con mayor agresividad, por lo que será de gran utilidad la realización de estudios epidemiológicos que bri</w:t>
      </w:r>
      <w:r w:rsidRPr="00E621AB">
        <w:rPr>
          <w:rFonts w:eastAsia="Times New Roman"/>
          <w:sz w:val="24"/>
          <w:szCs w:val="24"/>
          <w:lang w:val="es-MX" w:eastAsia="es-MX"/>
        </w:rPr>
        <w:t>n</w:t>
      </w:r>
      <w:r w:rsidRPr="00E621AB">
        <w:rPr>
          <w:rFonts w:eastAsia="Times New Roman"/>
          <w:sz w:val="24"/>
          <w:szCs w:val="24"/>
          <w:lang w:val="es-MX" w:eastAsia="es-MX"/>
        </w:rPr>
        <w:t xml:space="preserve">den más información con vista a planes de prevención y control acorde a los futuros cambios en el comportamiento de la enfermedad.                                                                              </w:t>
      </w:r>
    </w:p>
    <w:p w:rsidR="00AA535D" w:rsidRPr="001328B2" w:rsidRDefault="00AA535D" w:rsidP="00500E51">
      <w:pPr>
        <w:rPr>
          <w:sz w:val="24"/>
          <w:szCs w:val="24"/>
          <w:lang w:val="es-VE"/>
        </w:rPr>
      </w:pPr>
      <w:r w:rsidRPr="00E621AB">
        <w:rPr>
          <w:rFonts w:eastAsia="Times New Roman"/>
          <w:sz w:val="24"/>
          <w:szCs w:val="24"/>
          <w:lang w:val="es-MX" w:eastAsia="es-MX"/>
        </w:rPr>
        <w:t xml:space="preserve"> Para enfrentar el incremento de casos de hepatitis en nuestro territorio, en el actual contexto (gran acumulo de susceptibles, deficiencias en el saneamiento básico y déficit de recurso</w:t>
      </w:r>
      <w:r w:rsidR="00273544">
        <w:rPr>
          <w:rFonts w:eastAsia="Times New Roman"/>
          <w:sz w:val="24"/>
          <w:szCs w:val="24"/>
          <w:lang w:val="es-MX" w:eastAsia="es-MX"/>
        </w:rPr>
        <w:t>s para el diagnóstico y para la</w:t>
      </w:r>
      <w:r w:rsidRPr="00E621AB">
        <w:rPr>
          <w:rFonts w:eastAsia="Times New Roman"/>
          <w:sz w:val="24"/>
          <w:szCs w:val="24"/>
          <w:lang w:val="es-MX" w:eastAsia="es-MX"/>
        </w:rPr>
        <w:t xml:space="preserve"> inmunoprofilaxis), resulta imprescindible extremar las medidas de higiene personal (en esp</w:t>
      </w:r>
      <w:r w:rsidRPr="00E621AB">
        <w:rPr>
          <w:rFonts w:eastAsia="Times New Roman"/>
          <w:sz w:val="24"/>
          <w:szCs w:val="24"/>
          <w:lang w:val="es-MX" w:eastAsia="es-MX"/>
        </w:rPr>
        <w:t>e</w:t>
      </w:r>
      <w:r w:rsidRPr="00E621AB">
        <w:rPr>
          <w:rFonts w:eastAsia="Times New Roman"/>
          <w:sz w:val="24"/>
          <w:szCs w:val="24"/>
          <w:lang w:val="es-MX" w:eastAsia="es-MX"/>
        </w:rPr>
        <w:t>cial el lavado de las manos), la higiene de los alimentos, el control de los brotes, así como mejorar el saneamiento ambiental y enfatizar en la atención diferenciada a los grupos con riesgo.</w:t>
      </w:r>
    </w:p>
    <w:p w:rsidR="000350F0" w:rsidRDefault="000350F0" w:rsidP="00D66453">
      <w:pPr>
        <w:pStyle w:val="heading1withoutNr"/>
        <w:rPr>
          <w:lang w:val="es-VE"/>
        </w:rPr>
      </w:pPr>
      <w:r w:rsidRPr="001328B2">
        <w:rPr>
          <w:rStyle w:val="initial12"/>
          <w:lang w:val="es-ES"/>
        </w:rPr>
        <w:lastRenderedPageBreak/>
        <w:t>R</w:t>
      </w:r>
      <w:r w:rsidRPr="001328B2">
        <w:rPr>
          <w:rStyle w:val="AbsatzNormal"/>
          <w:sz w:val="24"/>
          <w:szCs w:val="24"/>
          <w:lang w:val="es-ES"/>
        </w:rPr>
        <w:t>EFERE</w:t>
      </w:r>
      <w:r w:rsidR="00156A5B" w:rsidRPr="001328B2">
        <w:rPr>
          <w:rStyle w:val="AbsatzNormal"/>
          <w:sz w:val="24"/>
          <w:szCs w:val="24"/>
          <w:lang w:val="es-ES"/>
        </w:rPr>
        <w:t>NCIa</w:t>
      </w:r>
      <w:r w:rsidRPr="001328B2">
        <w:rPr>
          <w:rStyle w:val="AbsatzNormal"/>
          <w:sz w:val="24"/>
          <w:szCs w:val="24"/>
          <w:lang w:val="es-ES"/>
        </w:rPr>
        <w:t xml:space="preserve">S </w:t>
      </w:r>
    </w:p>
    <w:p w:rsidR="00AA535D" w:rsidRPr="000F5CFD" w:rsidRDefault="00AA535D" w:rsidP="00AA535D">
      <w:pPr>
        <w:numPr>
          <w:ilvl w:val="0"/>
          <w:numId w:val="38"/>
        </w:numPr>
        <w:tabs>
          <w:tab w:val="clear" w:pos="340"/>
          <w:tab w:val="clear" w:pos="680"/>
        </w:tabs>
        <w:spacing w:after="200" w:line="276" w:lineRule="auto"/>
        <w:ind w:left="927"/>
        <w:contextualSpacing/>
        <w:jc w:val="left"/>
        <w:rPr>
          <w:rFonts w:eastAsia="Times New Roman"/>
          <w:sz w:val="24"/>
          <w:szCs w:val="24"/>
          <w:lang w:val="es-MX" w:eastAsia="es-MX"/>
        </w:rPr>
      </w:pPr>
      <w:r w:rsidRPr="000F5CFD">
        <w:rPr>
          <w:rFonts w:eastAsia="Times New Roman"/>
          <w:sz w:val="24"/>
          <w:szCs w:val="24"/>
          <w:lang w:val="es-MX" w:eastAsia="es-MX"/>
        </w:rPr>
        <w:t>Báez Triana P, et. al. Infección por el virus de la hepatitis A: epidemiología y diversidad gen</w:t>
      </w:r>
      <w:r w:rsidRPr="000F5CFD">
        <w:rPr>
          <w:rFonts w:eastAsia="Times New Roman"/>
          <w:sz w:val="24"/>
          <w:szCs w:val="24"/>
          <w:lang w:val="es-MX" w:eastAsia="es-MX"/>
        </w:rPr>
        <w:t>é</w:t>
      </w:r>
      <w:r w:rsidRPr="000F5CFD">
        <w:rPr>
          <w:rFonts w:eastAsia="Times New Roman"/>
          <w:sz w:val="24"/>
          <w:szCs w:val="24"/>
          <w:lang w:val="es-MX" w:eastAsia="es-MX"/>
        </w:rPr>
        <w:t xml:space="preserve">tica .IATREIA [Internet] 2015 abril-junio [citado 6 de noviembre 2023] Vol.28 (2) 157-169.Disponible en: </w:t>
      </w:r>
      <w:hyperlink r:id="rId12" w:history="1">
        <w:r w:rsidRPr="000F5CFD">
          <w:rPr>
            <w:rFonts w:eastAsia="Times New Roman"/>
            <w:color w:val="0000FF"/>
            <w:sz w:val="24"/>
            <w:szCs w:val="24"/>
            <w:u w:val="single"/>
            <w:lang w:val="es-MX" w:eastAsia="es-MX"/>
          </w:rPr>
          <w:t>http://doi.org/10.17533/udea.iatreia.v28n2a06</w:t>
        </w:r>
      </w:hyperlink>
    </w:p>
    <w:p w:rsidR="00AA535D" w:rsidRPr="000F5CFD" w:rsidRDefault="00AA535D" w:rsidP="00AA535D">
      <w:pPr>
        <w:tabs>
          <w:tab w:val="clear" w:pos="340"/>
          <w:tab w:val="clear" w:pos="680"/>
        </w:tabs>
        <w:spacing w:after="200" w:line="276" w:lineRule="auto"/>
        <w:ind w:left="720" w:firstLine="0"/>
        <w:contextualSpacing/>
        <w:jc w:val="left"/>
        <w:rPr>
          <w:rFonts w:eastAsia="Times New Roman"/>
          <w:sz w:val="24"/>
          <w:szCs w:val="24"/>
          <w:lang w:val="es-MX" w:eastAsia="es-MX"/>
        </w:rPr>
      </w:pPr>
    </w:p>
    <w:p w:rsidR="00AA535D" w:rsidRPr="000F5CFD" w:rsidRDefault="00AA535D" w:rsidP="00AA535D">
      <w:pPr>
        <w:numPr>
          <w:ilvl w:val="0"/>
          <w:numId w:val="38"/>
        </w:numPr>
        <w:tabs>
          <w:tab w:val="clear" w:pos="340"/>
          <w:tab w:val="clear" w:pos="680"/>
        </w:tabs>
        <w:spacing w:after="200" w:line="276" w:lineRule="auto"/>
        <w:ind w:left="927"/>
        <w:contextualSpacing/>
        <w:jc w:val="left"/>
        <w:rPr>
          <w:rFonts w:eastAsia="Times New Roman"/>
          <w:sz w:val="24"/>
          <w:szCs w:val="24"/>
          <w:lang w:val="es-MX" w:eastAsia="es-MX"/>
        </w:rPr>
      </w:pPr>
      <w:r w:rsidRPr="000F5CFD">
        <w:rPr>
          <w:rFonts w:eastAsia="Times New Roman"/>
          <w:sz w:val="24"/>
          <w:szCs w:val="24"/>
          <w:lang w:val="es-MX" w:eastAsia="es-MX"/>
        </w:rPr>
        <w:t>Organización Mundial de la Salud. Documento de posición de la OMS sobre las vacunas co</w:t>
      </w:r>
      <w:r w:rsidRPr="000F5CFD">
        <w:rPr>
          <w:rFonts w:eastAsia="Times New Roman"/>
          <w:sz w:val="24"/>
          <w:szCs w:val="24"/>
          <w:lang w:val="es-MX" w:eastAsia="es-MX"/>
        </w:rPr>
        <w:t>n</w:t>
      </w:r>
      <w:r w:rsidRPr="000F5CFD">
        <w:rPr>
          <w:rFonts w:eastAsia="Times New Roman"/>
          <w:sz w:val="24"/>
          <w:szCs w:val="24"/>
          <w:lang w:val="es-MX" w:eastAsia="es-MX"/>
        </w:rPr>
        <w:t xml:space="preserve">tra la hepatitis A [Internet] Ginebra OMS; 2022 Octubre 2022.[citado: 6 de noviembre 2023  ] Boletín Epidemiológico semanal No. 40, 2022,97,493-512 Disponible en: </w:t>
      </w:r>
      <w:hyperlink r:id="rId13" w:history="1">
        <w:r w:rsidRPr="000F5CFD">
          <w:rPr>
            <w:rFonts w:eastAsia="Times New Roman"/>
            <w:color w:val="0000FF"/>
            <w:sz w:val="24"/>
            <w:szCs w:val="24"/>
            <w:u w:val="single"/>
            <w:lang w:val="es-MX" w:eastAsia="es-MX"/>
          </w:rPr>
          <w:t>http://iris.who.int/bitstream/handle/10665/363396/wer9740-spa.pdf?sequence=17</w:t>
        </w:r>
      </w:hyperlink>
    </w:p>
    <w:p w:rsidR="00AA535D" w:rsidRPr="000F5CFD" w:rsidRDefault="00AA535D" w:rsidP="00AA535D">
      <w:pPr>
        <w:tabs>
          <w:tab w:val="clear" w:pos="340"/>
          <w:tab w:val="clear" w:pos="680"/>
        </w:tabs>
        <w:spacing w:after="200" w:line="276" w:lineRule="auto"/>
        <w:ind w:left="720" w:firstLine="0"/>
        <w:contextualSpacing/>
        <w:jc w:val="left"/>
        <w:rPr>
          <w:rFonts w:eastAsia="Times New Roman"/>
          <w:sz w:val="24"/>
          <w:szCs w:val="24"/>
          <w:highlight w:val="yellow"/>
          <w:lang w:val="es-MX" w:eastAsia="es-MX"/>
        </w:rPr>
      </w:pPr>
    </w:p>
    <w:p w:rsidR="00AA535D" w:rsidRPr="000F5CFD" w:rsidRDefault="00AA535D" w:rsidP="00AA535D">
      <w:pPr>
        <w:numPr>
          <w:ilvl w:val="0"/>
          <w:numId w:val="38"/>
        </w:numPr>
        <w:tabs>
          <w:tab w:val="clear" w:pos="340"/>
          <w:tab w:val="clear" w:pos="680"/>
        </w:tabs>
        <w:spacing w:after="200" w:line="276" w:lineRule="auto"/>
        <w:ind w:left="927"/>
        <w:contextualSpacing/>
        <w:jc w:val="left"/>
        <w:rPr>
          <w:rFonts w:eastAsia="Times New Roman"/>
          <w:sz w:val="24"/>
          <w:szCs w:val="24"/>
          <w:lang w:val="es-MX" w:eastAsia="es-MX"/>
        </w:rPr>
      </w:pPr>
      <w:r w:rsidRPr="000F5CFD">
        <w:rPr>
          <w:rFonts w:eastAsia="Times New Roman"/>
          <w:sz w:val="24"/>
          <w:szCs w:val="24"/>
          <w:lang w:val="es-MX" w:eastAsia="es-MX"/>
        </w:rPr>
        <w:t xml:space="preserve">Herrera Corrales JA, Badilla García J. Hepatitis A Med. Leg. [Internet].2019 sep-dic [citado 10 de noviembre 2023  ] Vol.36(2) Disponible en : </w:t>
      </w:r>
      <w:hyperlink r:id="rId14" w:history="1">
        <w:r w:rsidRPr="000F5CFD">
          <w:rPr>
            <w:rFonts w:eastAsia="Times New Roman"/>
            <w:color w:val="0000FF"/>
            <w:sz w:val="24"/>
            <w:szCs w:val="24"/>
            <w:u w:val="single"/>
            <w:lang w:val="es-MX" w:eastAsia="es-MX"/>
          </w:rPr>
          <w:t>https://www.scielo.sa.cr/scielo.php?script=sci-artlext&amp;pid=s1409-00152019000200101</w:t>
        </w:r>
      </w:hyperlink>
    </w:p>
    <w:p w:rsidR="00AA535D" w:rsidRPr="000F5CFD" w:rsidRDefault="00AA535D" w:rsidP="00AA535D">
      <w:pPr>
        <w:tabs>
          <w:tab w:val="clear" w:pos="340"/>
          <w:tab w:val="clear" w:pos="680"/>
        </w:tabs>
        <w:spacing w:after="200" w:line="276" w:lineRule="auto"/>
        <w:ind w:left="720" w:firstLine="0"/>
        <w:contextualSpacing/>
        <w:jc w:val="left"/>
        <w:rPr>
          <w:rFonts w:eastAsia="Times New Roman"/>
          <w:sz w:val="24"/>
          <w:szCs w:val="24"/>
          <w:lang w:val="es-MX" w:eastAsia="es-MX"/>
        </w:rPr>
      </w:pPr>
    </w:p>
    <w:p w:rsidR="00AA535D" w:rsidRPr="000F5CFD" w:rsidRDefault="00AA535D" w:rsidP="00AA535D">
      <w:pPr>
        <w:numPr>
          <w:ilvl w:val="0"/>
          <w:numId w:val="38"/>
        </w:numPr>
        <w:tabs>
          <w:tab w:val="clear" w:pos="340"/>
          <w:tab w:val="clear" w:pos="680"/>
        </w:tabs>
        <w:spacing w:after="200" w:line="276" w:lineRule="auto"/>
        <w:ind w:left="927"/>
        <w:contextualSpacing/>
        <w:jc w:val="left"/>
        <w:rPr>
          <w:rFonts w:eastAsia="Times New Roman"/>
          <w:sz w:val="24"/>
          <w:szCs w:val="24"/>
          <w:lang w:val="es-MX" w:eastAsia="es-MX"/>
        </w:rPr>
      </w:pPr>
      <w:r w:rsidRPr="000F5CFD">
        <w:rPr>
          <w:rFonts w:eastAsia="Times New Roman"/>
          <w:sz w:val="24"/>
          <w:szCs w:val="24"/>
          <w:lang w:val="es-MX" w:eastAsia="es-MX"/>
        </w:rPr>
        <w:t xml:space="preserve">Laines Dávila E. et al. Rabia-Hepatitis A,B y C. Studocu [Internet]2022-2023 [citado 14 de noviembre 2023   ] Disponible en : </w:t>
      </w:r>
      <w:hyperlink r:id="rId15" w:history="1">
        <w:r w:rsidRPr="000F5CFD">
          <w:rPr>
            <w:rFonts w:eastAsia="Times New Roman"/>
            <w:color w:val="0000FF"/>
            <w:sz w:val="24"/>
            <w:szCs w:val="24"/>
            <w:u w:val="single"/>
            <w:lang w:val="es-MX" w:eastAsia="es-MX"/>
          </w:rPr>
          <w:t>https://www.studocu.com/ec/n/43510433?sid=01713396677</w:t>
        </w:r>
      </w:hyperlink>
    </w:p>
    <w:p w:rsidR="00AA535D" w:rsidRPr="000F5CFD" w:rsidRDefault="00AA535D" w:rsidP="00AA535D">
      <w:pPr>
        <w:tabs>
          <w:tab w:val="clear" w:pos="340"/>
          <w:tab w:val="clear" w:pos="680"/>
        </w:tabs>
        <w:spacing w:after="200" w:line="276" w:lineRule="auto"/>
        <w:ind w:left="720" w:firstLine="0"/>
        <w:contextualSpacing/>
        <w:jc w:val="left"/>
        <w:rPr>
          <w:rFonts w:eastAsia="Times New Roman"/>
          <w:sz w:val="24"/>
          <w:szCs w:val="24"/>
          <w:lang w:val="es-MX" w:eastAsia="es-MX"/>
        </w:rPr>
      </w:pPr>
    </w:p>
    <w:p w:rsidR="00AA535D" w:rsidRPr="000F5CFD" w:rsidRDefault="00AA535D" w:rsidP="00AA535D">
      <w:pPr>
        <w:numPr>
          <w:ilvl w:val="0"/>
          <w:numId w:val="38"/>
        </w:numPr>
        <w:tabs>
          <w:tab w:val="clear" w:pos="340"/>
          <w:tab w:val="clear" w:pos="680"/>
        </w:tabs>
        <w:spacing w:after="200" w:line="276" w:lineRule="auto"/>
        <w:ind w:left="927"/>
        <w:contextualSpacing/>
        <w:jc w:val="left"/>
        <w:rPr>
          <w:rFonts w:eastAsia="Times New Roman"/>
          <w:sz w:val="24"/>
          <w:szCs w:val="24"/>
          <w:lang w:val="es-MX" w:eastAsia="es-MX"/>
        </w:rPr>
      </w:pPr>
      <w:r w:rsidRPr="000F5CFD">
        <w:rPr>
          <w:rFonts w:eastAsia="Times New Roman"/>
          <w:sz w:val="24"/>
          <w:szCs w:val="24"/>
          <w:lang w:val="es-MX" w:eastAsia="es-MX"/>
        </w:rPr>
        <w:t xml:space="preserve">Aguilera Guirao A, Romero Yuste S, Regueiro Benito J. Epidemiología y manifestaciones clínicas de las hepatitis virales. Enferm. Infecc. Microbiol. Clín.[Internet] 2006 abr [citado 14 noviembre 2023], 24(4) : 264-276 Disponible en: </w:t>
      </w:r>
      <w:hyperlink r:id="rId16" w:history="1">
        <w:r w:rsidRPr="000F5CFD">
          <w:rPr>
            <w:rFonts w:eastAsia="Times New Roman"/>
            <w:color w:val="0000FF"/>
            <w:sz w:val="24"/>
            <w:szCs w:val="24"/>
            <w:u w:val="single"/>
            <w:lang w:val="es-MX" w:eastAsia="es-MX"/>
          </w:rPr>
          <w:t>https://www.sciencedirect.com/science/article/abs/pii/so213005xo</w:t>
        </w:r>
      </w:hyperlink>
    </w:p>
    <w:p w:rsidR="00AA535D" w:rsidRPr="000F5CFD" w:rsidRDefault="00AA535D" w:rsidP="00AA535D">
      <w:pPr>
        <w:tabs>
          <w:tab w:val="clear" w:pos="340"/>
          <w:tab w:val="clear" w:pos="680"/>
        </w:tabs>
        <w:spacing w:after="200" w:line="276" w:lineRule="auto"/>
        <w:ind w:left="720" w:firstLine="0"/>
        <w:contextualSpacing/>
        <w:jc w:val="left"/>
        <w:rPr>
          <w:rFonts w:eastAsia="Times New Roman"/>
          <w:sz w:val="24"/>
          <w:szCs w:val="24"/>
          <w:lang w:val="es-MX" w:eastAsia="es-MX"/>
        </w:rPr>
      </w:pPr>
    </w:p>
    <w:p w:rsidR="00AA535D" w:rsidRPr="000F5CFD" w:rsidRDefault="00AA535D" w:rsidP="00AA535D">
      <w:pPr>
        <w:numPr>
          <w:ilvl w:val="0"/>
          <w:numId w:val="38"/>
        </w:numPr>
        <w:tabs>
          <w:tab w:val="clear" w:pos="340"/>
          <w:tab w:val="clear" w:pos="680"/>
        </w:tabs>
        <w:spacing w:after="200" w:line="276" w:lineRule="auto"/>
        <w:ind w:left="927"/>
        <w:contextualSpacing/>
        <w:jc w:val="left"/>
        <w:rPr>
          <w:rFonts w:eastAsia="Times New Roman"/>
          <w:sz w:val="24"/>
          <w:szCs w:val="24"/>
          <w:lang w:val="es-MX" w:eastAsia="es-MX"/>
        </w:rPr>
      </w:pPr>
      <w:r w:rsidRPr="000F5CFD">
        <w:rPr>
          <w:rFonts w:eastAsia="Times New Roman"/>
          <w:sz w:val="24"/>
          <w:szCs w:val="24"/>
          <w:lang w:val="es-MX" w:eastAsia="es-MX"/>
        </w:rPr>
        <w:t xml:space="preserve">Rodríguez Milord DO. Vigilancia de la salud pública. Experiencia cubana [Internet]. La Habana: Editorial Ciencias Médicas; 2022.[citado 14 noviembre 2023] Disponible en: </w:t>
      </w:r>
      <w:hyperlink r:id="rId17" w:history="1">
        <w:r w:rsidRPr="000F5CFD">
          <w:rPr>
            <w:rFonts w:eastAsia="Times New Roman"/>
            <w:color w:val="0000FF"/>
            <w:sz w:val="24"/>
            <w:szCs w:val="24"/>
            <w:u w:val="single"/>
            <w:lang w:val="es-MX" w:eastAsia="es-MX"/>
          </w:rPr>
          <w:t>http://www.bsscuba.sld.cu/libro/vigilancia-de-la-salud-publica-experiencia-cubana</w:t>
        </w:r>
      </w:hyperlink>
    </w:p>
    <w:p w:rsidR="00AA535D" w:rsidRPr="000F5CFD" w:rsidRDefault="00AA535D" w:rsidP="00AA535D">
      <w:pPr>
        <w:tabs>
          <w:tab w:val="clear" w:pos="340"/>
          <w:tab w:val="clear" w:pos="680"/>
        </w:tabs>
        <w:spacing w:after="200" w:line="276" w:lineRule="auto"/>
        <w:ind w:left="720" w:firstLine="0"/>
        <w:contextualSpacing/>
        <w:jc w:val="left"/>
        <w:rPr>
          <w:rFonts w:eastAsia="Times New Roman"/>
          <w:sz w:val="24"/>
          <w:szCs w:val="24"/>
          <w:lang w:val="es-MX" w:eastAsia="es-MX"/>
        </w:rPr>
      </w:pPr>
    </w:p>
    <w:p w:rsidR="00AA535D" w:rsidRPr="000F5CFD" w:rsidRDefault="00AA535D" w:rsidP="00AA535D">
      <w:pPr>
        <w:numPr>
          <w:ilvl w:val="0"/>
          <w:numId w:val="38"/>
        </w:numPr>
        <w:tabs>
          <w:tab w:val="clear" w:pos="340"/>
          <w:tab w:val="clear" w:pos="680"/>
        </w:tabs>
        <w:spacing w:after="200" w:line="276" w:lineRule="auto"/>
        <w:ind w:left="927"/>
        <w:contextualSpacing/>
        <w:jc w:val="left"/>
        <w:rPr>
          <w:rFonts w:eastAsia="Times New Roman"/>
          <w:sz w:val="24"/>
          <w:szCs w:val="24"/>
          <w:lang w:val="es-MX" w:eastAsia="es-MX"/>
        </w:rPr>
      </w:pPr>
      <w:r w:rsidRPr="000F5CFD">
        <w:rPr>
          <w:rFonts w:eastAsia="Times New Roman"/>
          <w:sz w:val="24"/>
          <w:szCs w:val="24"/>
          <w:lang w:val="es-MX" w:eastAsia="es-MX"/>
        </w:rPr>
        <w:t>Aguiar Prieto P. Comportamiento Epidemiológico de la Hepatitis A en Cuba. UATS. [Inte</w:t>
      </w:r>
      <w:r w:rsidRPr="000F5CFD">
        <w:rPr>
          <w:rFonts w:eastAsia="Times New Roman"/>
          <w:sz w:val="24"/>
          <w:szCs w:val="24"/>
          <w:lang w:val="es-MX" w:eastAsia="es-MX"/>
        </w:rPr>
        <w:t>r</w:t>
      </w:r>
      <w:r w:rsidRPr="000F5CFD">
        <w:rPr>
          <w:rFonts w:eastAsia="Times New Roman"/>
          <w:sz w:val="24"/>
          <w:szCs w:val="24"/>
          <w:lang w:val="es-MX" w:eastAsia="es-MX"/>
        </w:rPr>
        <w:t>net] 2004 [citado 6 noviembre 2023], Vol. 9 No. 3 mayo-junio 2004.ISSN1028-4338 Dispon</w:t>
      </w:r>
      <w:r w:rsidRPr="000F5CFD">
        <w:rPr>
          <w:rFonts w:eastAsia="Times New Roman"/>
          <w:sz w:val="24"/>
          <w:szCs w:val="24"/>
          <w:lang w:val="es-MX" w:eastAsia="es-MX"/>
        </w:rPr>
        <w:t>i</w:t>
      </w:r>
      <w:r w:rsidRPr="000F5CFD">
        <w:rPr>
          <w:rFonts w:eastAsia="Times New Roman"/>
          <w:sz w:val="24"/>
          <w:szCs w:val="24"/>
          <w:lang w:val="es-MX" w:eastAsia="es-MX"/>
        </w:rPr>
        <w:t xml:space="preserve">ble en: </w:t>
      </w:r>
      <w:hyperlink r:id="rId18" w:history="1">
        <w:r w:rsidRPr="000F5CFD">
          <w:rPr>
            <w:rFonts w:eastAsia="Times New Roman"/>
            <w:color w:val="0000FF"/>
            <w:sz w:val="24"/>
            <w:szCs w:val="24"/>
            <w:u w:val="single"/>
            <w:lang w:val="es-MX" w:eastAsia="es-MX"/>
          </w:rPr>
          <w:t>https://bvs.sld.cu/uats/rtvfiles/2004</w:t>
        </w:r>
      </w:hyperlink>
    </w:p>
    <w:p w:rsidR="00AA535D" w:rsidRPr="000F5CFD" w:rsidRDefault="00AA535D" w:rsidP="00AA535D">
      <w:pPr>
        <w:tabs>
          <w:tab w:val="clear" w:pos="340"/>
          <w:tab w:val="clear" w:pos="680"/>
        </w:tabs>
        <w:spacing w:after="200" w:line="276" w:lineRule="auto"/>
        <w:ind w:left="720" w:firstLine="0"/>
        <w:contextualSpacing/>
        <w:jc w:val="left"/>
        <w:rPr>
          <w:rFonts w:eastAsia="Times New Roman"/>
          <w:sz w:val="24"/>
          <w:szCs w:val="24"/>
          <w:lang w:val="es-MX" w:eastAsia="es-MX"/>
        </w:rPr>
      </w:pPr>
    </w:p>
    <w:p w:rsidR="00AA535D" w:rsidRPr="000F5CFD" w:rsidRDefault="00AA535D" w:rsidP="00AA535D">
      <w:pPr>
        <w:numPr>
          <w:ilvl w:val="0"/>
          <w:numId w:val="38"/>
        </w:numPr>
        <w:tabs>
          <w:tab w:val="clear" w:pos="340"/>
          <w:tab w:val="clear" w:pos="680"/>
        </w:tabs>
        <w:spacing w:after="200" w:line="276" w:lineRule="auto"/>
        <w:ind w:left="927"/>
        <w:contextualSpacing/>
        <w:jc w:val="left"/>
        <w:rPr>
          <w:rFonts w:eastAsia="Times New Roman"/>
          <w:sz w:val="24"/>
          <w:szCs w:val="24"/>
          <w:lang w:val="es-MX" w:eastAsia="es-MX"/>
        </w:rPr>
      </w:pPr>
      <w:r w:rsidRPr="000F5CFD">
        <w:rPr>
          <w:rFonts w:eastAsia="Times New Roman"/>
          <w:sz w:val="24"/>
          <w:szCs w:val="24"/>
          <w:lang w:val="es-MX" w:eastAsia="es-MX"/>
        </w:rPr>
        <w:t xml:space="preserve">Rojas Peláez Y. et al Actualización sobre hepatitis A .Rev. AMC [Internet] 2022[citado: 16 de noviembre 2023]: Vol. 26.  Disponible en : </w:t>
      </w:r>
      <w:hyperlink w:history="1">
        <w:r w:rsidRPr="000F5CFD">
          <w:rPr>
            <w:rFonts w:eastAsia="Times New Roman"/>
            <w:color w:val="0000FF"/>
            <w:sz w:val="24"/>
            <w:szCs w:val="24"/>
            <w:u w:val="single"/>
            <w:lang w:val="es-MX" w:eastAsia="es-MX"/>
          </w:rPr>
          <w:t>https://revista amc.sld.cu</w:t>
        </w:r>
      </w:hyperlink>
    </w:p>
    <w:p w:rsidR="00AA535D" w:rsidRPr="000F5CFD" w:rsidRDefault="00AA535D" w:rsidP="00AA535D">
      <w:pPr>
        <w:tabs>
          <w:tab w:val="clear" w:pos="340"/>
          <w:tab w:val="clear" w:pos="680"/>
        </w:tabs>
        <w:spacing w:after="200" w:line="276" w:lineRule="auto"/>
        <w:ind w:left="720" w:firstLine="0"/>
        <w:contextualSpacing/>
        <w:jc w:val="left"/>
        <w:rPr>
          <w:rFonts w:eastAsia="Times New Roman"/>
          <w:sz w:val="24"/>
          <w:szCs w:val="24"/>
          <w:lang w:val="es-MX" w:eastAsia="es-MX"/>
        </w:rPr>
      </w:pPr>
    </w:p>
    <w:p w:rsidR="00AA535D" w:rsidRPr="000F5CFD" w:rsidRDefault="00AA535D" w:rsidP="00AA535D">
      <w:pPr>
        <w:numPr>
          <w:ilvl w:val="0"/>
          <w:numId w:val="38"/>
        </w:numPr>
        <w:tabs>
          <w:tab w:val="clear" w:pos="340"/>
          <w:tab w:val="clear" w:pos="680"/>
        </w:tabs>
        <w:spacing w:after="200" w:line="276" w:lineRule="auto"/>
        <w:ind w:left="927"/>
        <w:contextualSpacing/>
        <w:jc w:val="left"/>
        <w:rPr>
          <w:rFonts w:eastAsia="Times New Roman"/>
          <w:sz w:val="24"/>
          <w:szCs w:val="24"/>
          <w:lang w:val="es-MX" w:eastAsia="es-MX"/>
        </w:rPr>
      </w:pPr>
      <w:r w:rsidRPr="000F5CFD">
        <w:rPr>
          <w:rFonts w:eastAsia="Times New Roman"/>
          <w:sz w:val="24"/>
          <w:szCs w:val="24"/>
          <w:lang w:val="es-MX" w:eastAsia="es-MX"/>
        </w:rPr>
        <w:t xml:space="preserve">Organización Mundial de la Salud. [Internet] Ginebra OMS, 2022 [citado: 14 noviembre 2023]. </w:t>
      </w:r>
      <w:r w:rsidRPr="000F5CFD">
        <w:rPr>
          <w:rFonts w:eastAsia="Times New Roman"/>
          <w:sz w:val="24"/>
          <w:szCs w:val="24"/>
          <w:lang w:val="es-ES" w:eastAsia="es-MX"/>
        </w:rPr>
        <w:t xml:space="preserve">Hepatitis A. Disponible en: </w:t>
      </w:r>
      <w:hyperlink r:id="rId19" w:history="1">
        <w:r w:rsidRPr="000F5CFD">
          <w:rPr>
            <w:rFonts w:eastAsia="Times New Roman"/>
            <w:color w:val="0000FF"/>
            <w:sz w:val="24"/>
            <w:szCs w:val="24"/>
            <w:u w:val="single"/>
            <w:lang w:val="es-ES" w:eastAsia="es-MX"/>
          </w:rPr>
          <w:t>https://www.who.int/es/news-room/fact-sheets/detail/hepatitis-a</w:t>
        </w:r>
      </w:hyperlink>
    </w:p>
    <w:p w:rsidR="00AA535D" w:rsidRPr="000F5CFD" w:rsidRDefault="00AA535D" w:rsidP="00AA535D">
      <w:pPr>
        <w:tabs>
          <w:tab w:val="clear" w:pos="340"/>
          <w:tab w:val="clear" w:pos="680"/>
        </w:tabs>
        <w:spacing w:after="200" w:line="276" w:lineRule="auto"/>
        <w:ind w:left="720" w:firstLine="0"/>
        <w:contextualSpacing/>
        <w:jc w:val="left"/>
        <w:rPr>
          <w:rFonts w:eastAsia="Times New Roman"/>
          <w:sz w:val="24"/>
          <w:szCs w:val="24"/>
          <w:lang w:val="es-ES" w:eastAsia="es-MX"/>
        </w:rPr>
      </w:pPr>
    </w:p>
    <w:p w:rsidR="00AA535D" w:rsidRPr="000F5CFD" w:rsidRDefault="00AA535D" w:rsidP="00AA535D">
      <w:pPr>
        <w:numPr>
          <w:ilvl w:val="0"/>
          <w:numId w:val="38"/>
        </w:numPr>
        <w:tabs>
          <w:tab w:val="clear" w:pos="340"/>
          <w:tab w:val="clear" w:pos="680"/>
        </w:tabs>
        <w:spacing w:after="200" w:line="276" w:lineRule="auto"/>
        <w:ind w:left="927"/>
        <w:contextualSpacing/>
        <w:jc w:val="left"/>
        <w:rPr>
          <w:rFonts w:eastAsia="Times New Roman"/>
          <w:sz w:val="24"/>
          <w:szCs w:val="24"/>
          <w:lang w:val="es-MX" w:eastAsia="es-MX"/>
        </w:rPr>
      </w:pPr>
      <w:r w:rsidRPr="000F5CFD">
        <w:rPr>
          <w:rFonts w:eastAsia="Times New Roman"/>
          <w:sz w:val="24"/>
          <w:szCs w:val="24"/>
          <w:lang w:val="es-MX" w:eastAsia="es-MX"/>
        </w:rPr>
        <w:t>Cuba. Misión Permanente de la República de Cuba ante la Oficina de las Naciones Unidas en Ginebra y los Organismos Internacionales en Suiza. Documento emitido a partir del cuestion</w:t>
      </w:r>
      <w:r w:rsidRPr="000F5CFD">
        <w:rPr>
          <w:rFonts w:eastAsia="Times New Roman"/>
          <w:sz w:val="24"/>
          <w:szCs w:val="24"/>
          <w:lang w:val="es-MX" w:eastAsia="es-MX"/>
        </w:rPr>
        <w:t>a</w:t>
      </w:r>
      <w:r w:rsidRPr="000F5CFD">
        <w:rPr>
          <w:rFonts w:eastAsia="Times New Roman"/>
          <w:sz w:val="24"/>
          <w:szCs w:val="24"/>
          <w:lang w:val="es-MX" w:eastAsia="es-MX"/>
        </w:rPr>
        <w:t xml:space="preserve">rio contenido en la nota del 2 de septiembre de 2020 del Relator Especial sobre Derechos Humanos y Medio Ambiente. [Internet] 2020 [citado 15 noviembre 2023] Nota No. 414- 2020/ MINREX [ 2 noviembre 2020]:Disponible en: </w:t>
      </w:r>
      <w:hyperlink r:id="rId20" w:history="1">
        <w:r w:rsidRPr="000F5CFD">
          <w:rPr>
            <w:rFonts w:eastAsia="Times New Roman"/>
            <w:color w:val="0000FF"/>
            <w:sz w:val="24"/>
            <w:szCs w:val="24"/>
            <w:u w:val="single"/>
            <w:lang w:val="es-MX" w:eastAsia="es-MX"/>
          </w:rPr>
          <w:t>https://www.ohchr.org/sites/default/files/documents/issues/environment/environmentwater/status/cuba.docx</w:t>
        </w:r>
      </w:hyperlink>
    </w:p>
    <w:p w:rsidR="00AA535D" w:rsidRPr="000F5CFD" w:rsidRDefault="00AA535D" w:rsidP="00AA535D">
      <w:pPr>
        <w:tabs>
          <w:tab w:val="clear" w:pos="340"/>
          <w:tab w:val="clear" w:pos="680"/>
        </w:tabs>
        <w:spacing w:after="200" w:line="276" w:lineRule="auto"/>
        <w:ind w:left="720" w:firstLine="0"/>
        <w:contextualSpacing/>
        <w:jc w:val="left"/>
        <w:rPr>
          <w:rFonts w:eastAsia="Times New Roman"/>
          <w:sz w:val="24"/>
          <w:szCs w:val="24"/>
          <w:lang w:val="es-MX" w:eastAsia="es-MX"/>
        </w:rPr>
      </w:pPr>
    </w:p>
    <w:p w:rsidR="00AA535D" w:rsidRPr="000F5CFD" w:rsidRDefault="00AA535D" w:rsidP="00AA535D">
      <w:pPr>
        <w:numPr>
          <w:ilvl w:val="0"/>
          <w:numId w:val="38"/>
        </w:numPr>
        <w:tabs>
          <w:tab w:val="clear" w:pos="340"/>
          <w:tab w:val="clear" w:pos="680"/>
        </w:tabs>
        <w:spacing w:after="200" w:line="276" w:lineRule="auto"/>
        <w:ind w:left="927"/>
        <w:contextualSpacing/>
        <w:jc w:val="left"/>
        <w:rPr>
          <w:rFonts w:eastAsia="Times New Roman"/>
          <w:sz w:val="24"/>
          <w:szCs w:val="24"/>
          <w:lang w:val="es-MX" w:eastAsia="es-MX"/>
        </w:rPr>
      </w:pPr>
      <w:r w:rsidRPr="000F5CFD">
        <w:rPr>
          <w:rFonts w:eastAsia="Times New Roman"/>
          <w:sz w:val="24"/>
          <w:szCs w:val="24"/>
          <w:lang w:val="es-MX" w:eastAsia="es-MX"/>
        </w:rPr>
        <w:t xml:space="preserve">ONEI. Anuario Estadístico de Cuba 2022. Medio Ambiente. [Internet] Edición 2023. Vol. 2 31-33. Cuba.ONEI.2023 [citado:15 noviembre 2023] Disponible en: </w:t>
      </w:r>
      <w:hyperlink r:id="rId21" w:history="1">
        <w:r w:rsidRPr="000F5CFD">
          <w:rPr>
            <w:rFonts w:eastAsia="Times New Roman"/>
            <w:color w:val="0000FF"/>
            <w:sz w:val="24"/>
            <w:szCs w:val="24"/>
            <w:u w:val="single"/>
            <w:lang w:val="es-MX" w:eastAsia="es-MX"/>
          </w:rPr>
          <w:t>https://www.onei.gob.cu/anuario-estadistico-de-cuba-2023</w:t>
        </w:r>
      </w:hyperlink>
    </w:p>
    <w:p w:rsidR="00AA535D" w:rsidRPr="000F5CFD" w:rsidRDefault="00AA535D" w:rsidP="00AA535D">
      <w:pPr>
        <w:tabs>
          <w:tab w:val="clear" w:pos="340"/>
          <w:tab w:val="clear" w:pos="680"/>
        </w:tabs>
        <w:spacing w:after="200" w:line="276" w:lineRule="auto"/>
        <w:ind w:left="720" w:firstLine="0"/>
        <w:contextualSpacing/>
        <w:jc w:val="left"/>
        <w:rPr>
          <w:rFonts w:eastAsia="Times New Roman"/>
          <w:sz w:val="24"/>
          <w:szCs w:val="24"/>
          <w:lang w:val="es-MX" w:eastAsia="es-MX"/>
        </w:rPr>
      </w:pPr>
    </w:p>
    <w:p w:rsidR="00AA535D" w:rsidRPr="000F5CFD" w:rsidRDefault="00AA535D" w:rsidP="00AA535D">
      <w:pPr>
        <w:numPr>
          <w:ilvl w:val="0"/>
          <w:numId w:val="38"/>
        </w:numPr>
        <w:tabs>
          <w:tab w:val="clear" w:pos="340"/>
          <w:tab w:val="clear" w:pos="680"/>
        </w:tabs>
        <w:spacing w:after="200" w:line="276" w:lineRule="auto"/>
        <w:ind w:left="927"/>
        <w:contextualSpacing/>
        <w:jc w:val="left"/>
        <w:rPr>
          <w:rFonts w:eastAsia="Times New Roman"/>
          <w:sz w:val="24"/>
          <w:szCs w:val="24"/>
          <w:lang w:val="es-MX" w:eastAsia="es-MX"/>
        </w:rPr>
      </w:pPr>
      <w:r w:rsidRPr="000F5CFD">
        <w:rPr>
          <w:rFonts w:eastAsia="Times New Roman"/>
          <w:sz w:val="24"/>
          <w:szCs w:val="24"/>
          <w:lang w:val="es-MX" w:eastAsia="es-MX"/>
        </w:rPr>
        <w:t>Grande Tejeda A. Ma., Romero García A. Actualización en el diagnóstico, abordaje y preve</w:t>
      </w:r>
      <w:r w:rsidRPr="000F5CFD">
        <w:rPr>
          <w:rFonts w:eastAsia="Times New Roman"/>
          <w:sz w:val="24"/>
          <w:szCs w:val="24"/>
          <w:lang w:val="es-MX" w:eastAsia="es-MX"/>
        </w:rPr>
        <w:t>n</w:t>
      </w:r>
      <w:r w:rsidRPr="000F5CFD">
        <w:rPr>
          <w:rFonts w:eastAsia="Times New Roman"/>
          <w:sz w:val="24"/>
          <w:szCs w:val="24"/>
          <w:lang w:val="es-MX" w:eastAsia="es-MX"/>
        </w:rPr>
        <w:t xml:space="preserve">ción de la Hepatitis A. AEPap [Internet] 2017 Disponible en: </w:t>
      </w:r>
      <w:hyperlink r:id="rId22" w:history="1">
        <w:r w:rsidRPr="000F5CFD">
          <w:rPr>
            <w:rFonts w:eastAsia="Times New Roman"/>
            <w:color w:val="0000FF"/>
            <w:sz w:val="24"/>
            <w:szCs w:val="24"/>
            <w:u w:val="single"/>
            <w:lang w:val="es-MX" w:eastAsia="es-MX"/>
          </w:rPr>
          <w:t>http://www.aepap.org/grupos/grupo-de-patologiainfecciosa/contenido/documentos</w:t>
        </w:r>
      </w:hyperlink>
    </w:p>
    <w:p w:rsidR="00AA535D" w:rsidRPr="000F5CFD" w:rsidRDefault="00AA535D" w:rsidP="00AA535D">
      <w:pPr>
        <w:tabs>
          <w:tab w:val="clear" w:pos="340"/>
          <w:tab w:val="clear" w:pos="680"/>
        </w:tabs>
        <w:spacing w:after="200" w:line="276" w:lineRule="auto"/>
        <w:ind w:left="927" w:firstLine="0"/>
        <w:contextualSpacing/>
        <w:jc w:val="left"/>
        <w:rPr>
          <w:rFonts w:eastAsia="Times New Roman"/>
          <w:sz w:val="24"/>
          <w:szCs w:val="24"/>
          <w:lang w:val="es-MX" w:eastAsia="es-MX"/>
        </w:rPr>
      </w:pPr>
    </w:p>
    <w:p w:rsidR="00AA535D" w:rsidRPr="000F5CFD" w:rsidRDefault="00AA535D" w:rsidP="00AA535D">
      <w:pPr>
        <w:numPr>
          <w:ilvl w:val="0"/>
          <w:numId w:val="38"/>
        </w:numPr>
        <w:tabs>
          <w:tab w:val="clear" w:pos="340"/>
          <w:tab w:val="clear" w:pos="680"/>
        </w:tabs>
        <w:spacing w:after="200" w:line="276" w:lineRule="auto"/>
        <w:ind w:left="927"/>
        <w:contextualSpacing/>
        <w:jc w:val="left"/>
        <w:rPr>
          <w:rFonts w:eastAsia="Times New Roman"/>
          <w:sz w:val="24"/>
          <w:szCs w:val="24"/>
          <w:lang w:val="es-MX" w:eastAsia="es-MX"/>
        </w:rPr>
      </w:pPr>
      <w:r w:rsidRPr="000F5CFD">
        <w:rPr>
          <w:rFonts w:eastAsia="Times New Roman"/>
          <w:sz w:val="24"/>
          <w:szCs w:val="24"/>
          <w:lang w:val="es-MX" w:eastAsia="es-MX"/>
        </w:rPr>
        <w:t xml:space="preserve">Lorenzo Ortega R. et al. Cambios en el patrón epidemiológico de la Hepatitis A en Andalucía 2007-2017 Rev. Esp. Salud Pública [Internet] 2018 mayo [citado: 17 noviembre 2023], Vol. 92. Disponible en: </w:t>
      </w:r>
      <w:hyperlink r:id="rId23" w:history="1">
        <w:r w:rsidRPr="000F5CFD">
          <w:rPr>
            <w:rFonts w:eastAsia="Times New Roman"/>
            <w:color w:val="0000FF"/>
            <w:sz w:val="24"/>
            <w:szCs w:val="24"/>
            <w:u w:val="single"/>
            <w:lang w:val="es-MX" w:eastAsia="es-MX"/>
          </w:rPr>
          <w:t>https://www.scielosp.org</w:t>
        </w:r>
      </w:hyperlink>
    </w:p>
    <w:p w:rsidR="00AA535D" w:rsidRPr="000F5CFD" w:rsidRDefault="00AA535D" w:rsidP="00AA535D">
      <w:pPr>
        <w:tabs>
          <w:tab w:val="clear" w:pos="340"/>
          <w:tab w:val="clear" w:pos="680"/>
        </w:tabs>
        <w:spacing w:after="200" w:line="276" w:lineRule="auto"/>
        <w:ind w:left="720" w:firstLine="0"/>
        <w:contextualSpacing/>
        <w:jc w:val="left"/>
        <w:rPr>
          <w:rFonts w:eastAsia="Times New Roman"/>
          <w:sz w:val="24"/>
          <w:szCs w:val="24"/>
          <w:lang w:val="es-MX" w:eastAsia="es-MX"/>
        </w:rPr>
      </w:pPr>
    </w:p>
    <w:p w:rsidR="00AA535D" w:rsidRPr="000F5CFD" w:rsidRDefault="00AA535D" w:rsidP="00AA535D">
      <w:pPr>
        <w:numPr>
          <w:ilvl w:val="0"/>
          <w:numId w:val="38"/>
        </w:numPr>
        <w:tabs>
          <w:tab w:val="clear" w:pos="340"/>
          <w:tab w:val="clear" w:pos="680"/>
        </w:tabs>
        <w:spacing w:after="200" w:line="276" w:lineRule="auto"/>
        <w:ind w:left="927"/>
        <w:contextualSpacing/>
        <w:jc w:val="left"/>
        <w:rPr>
          <w:rFonts w:eastAsia="Times New Roman"/>
          <w:sz w:val="24"/>
          <w:szCs w:val="24"/>
          <w:lang w:val="es-MX" w:eastAsia="es-MX"/>
        </w:rPr>
      </w:pPr>
      <w:r w:rsidRPr="000F5CFD">
        <w:rPr>
          <w:rFonts w:eastAsia="Times New Roman"/>
          <w:sz w:val="24"/>
          <w:szCs w:val="24"/>
          <w:lang w:val="es-MX" w:eastAsia="es-MX"/>
        </w:rPr>
        <w:t xml:space="preserve">García Mandujano R. Carrada Figueroa G. Hepatitis A. Salud Tabasco. [Internet] 2001. Feb.  [citado: 17 noviembre 2023] Vol. 7 (1), 366-371. Disponible en: </w:t>
      </w:r>
      <w:hyperlink r:id="rId24" w:history="1">
        <w:r w:rsidRPr="000F5CFD">
          <w:rPr>
            <w:rFonts w:eastAsia="Times New Roman"/>
            <w:color w:val="0000FF"/>
            <w:sz w:val="24"/>
            <w:szCs w:val="24"/>
            <w:u w:val="single"/>
            <w:lang w:val="es-MX" w:eastAsia="es-MX"/>
          </w:rPr>
          <w:t>https://www.redalyc.org</w:t>
        </w:r>
      </w:hyperlink>
    </w:p>
    <w:p w:rsidR="00AA535D" w:rsidRPr="000F5CFD" w:rsidRDefault="00AA535D" w:rsidP="00AA535D">
      <w:pPr>
        <w:tabs>
          <w:tab w:val="clear" w:pos="340"/>
          <w:tab w:val="clear" w:pos="680"/>
        </w:tabs>
        <w:spacing w:after="200" w:line="276" w:lineRule="auto"/>
        <w:ind w:left="720" w:firstLine="0"/>
        <w:contextualSpacing/>
        <w:jc w:val="left"/>
        <w:rPr>
          <w:rFonts w:eastAsia="Times New Roman"/>
          <w:sz w:val="24"/>
          <w:szCs w:val="24"/>
          <w:lang w:val="es-MX" w:eastAsia="es-MX"/>
        </w:rPr>
      </w:pPr>
    </w:p>
    <w:p w:rsidR="00AA535D" w:rsidRPr="000F5CFD" w:rsidRDefault="00AA535D" w:rsidP="00AA535D">
      <w:pPr>
        <w:numPr>
          <w:ilvl w:val="0"/>
          <w:numId w:val="38"/>
        </w:numPr>
        <w:tabs>
          <w:tab w:val="clear" w:pos="340"/>
          <w:tab w:val="clear" w:pos="680"/>
        </w:tabs>
        <w:spacing w:after="200" w:line="276" w:lineRule="auto"/>
        <w:ind w:left="927"/>
        <w:contextualSpacing/>
        <w:jc w:val="left"/>
        <w:rPr>
          <w:rFonts w:eastAsia="Times New Roman"/>
          <w:sz w:val="24"/>
          <w:szCs w:val="24"/>
          <w:lang w:val="es-ES" w:eastAsia="es-MX"/>
        </w:rPr>
      </w:pPr>
      <w:r w:rsidRPr="000F5CFD">
        <w:rPr>
          <w:rFonts w:eastAsia="Times New Roman"/>
          <w:sz w:val="24"/>
          <w:szCs w:val="24"/>
          <w:lang w:val="es-MX" w:eastAsia="es-MX"/>
        </w:rPr>
        <w:t xml:space="preserve">Organización Panamericana de la Salud. Introducción e implementación de nuevas vacunas [Internet] 2009 Publicación Científica y Técnica No. 632 [citado: 10 diciembre 2023]        Disponible en: </w:t>
      </w:r>
      <w:hyperlink r:id="rId25" w:history="1">
        <w:r w:rsidRPr="000F5CFD">
          <w:rPr>
            <w:rFonts w:eastAsia="Times New Roman"/>
            <w:color w:val="0000FF"/>
            <w:sz w:val="24"/>
            <w:szCs w:val="24"/>
            <w:u w:val="single"/>
            <w:lang w:val="es-MX" w:eastAsia="es-MX"/>
          </w:rPr>
          <w:t>https://www.paho.org/es/documentos/introduccion-e-implementacion-nuevas-vacunas-guia-practica-2009</w:t>
        </w:r>
      </w:hyperlink>
    </w:p>
    <w:p w:rsidR="00AA535D" w:rsidRPr="000F5CFD" w:rsidRDefault="00AA535D" w:rsidP="00AA535D">
      <w:pPr>
        <w:tabs>
          <w:tab w:val="clear" w:pos="340"/>
          <w:tab w:val="clear" w:pos="680"/>
        </w:tabs>
        <w:spacing w:after="200" w:line="276" w:lineRule="auto"/>
        <w:ind w:left="720" w:firstLine="0"/>
        <w:contextualSpacing/>
        <w:jc w:val="left"/>
        <w:rPr>
          <w:rFonts w:eastAsia="Times New Roman"/>
          <w:sz w:val="24"/>
          <w:szCs w:val="24"/>
          <w:lang w:val="es-ES" w:eastAsia="es-MX"/>
        </w:rPr>
      </w:pPr>
    </w:p>
    <w:p w:rsidR="00AA535D" w:rsidRPr="000F5CFD" w:rsidRDefault="00AA535D" w:rsidP="00AA535D">
      <w:pPr>
        <w:numPr>
          <w:ilvl w:val="0"/>
          <w:numId w:val="38"/>
        </w:numPr>
        <w:tabs>
          <w:tab w:val="clear" w:pos="340"/>
          <w:tab w:val="clear" w:pos="680"/>
        </w:tabs>
        <w:spacing w:after="200" w:line="276" w:lineRule="auto"/>
        <w:ind w:left="927"/>
        <w:contextualSpacing/>
        <w:jc w:val="left"/>
        <w:rPr>
          <w:rFonts w:eastAsia="Times New Roman"/>
          <w:sz w:val="24"/>
          <w:szCs w:val="24"/>
          <w:lang w:val="es-ES" w:eastAsia="es-MX"/>
        </w:rPr>
      </w:pPr>
      <w:r w:rsidRPr="000F5CFD">
        <w:rPr>
          <w:rFonts w:eastAsia="Times New Roman"/>
          <w:sz w:val="24"/>
          <w:szCs w:val="24"/>
          <w:lang w:val="es-ES" w:eastAsia="es-MX"/>
        </w:rPr>
        <w:t>Casanovas Taltavull T. ¿Qué debemos saber sobre la prevención de las diversos tipos de hep</w:t>
      </w:r>
      <w:r w:rsidRPr="000F5CFD">
        <w:rPr>
          <w:rFonts w:eastAsia="Times New Roman"/>
          <w:sz w:val="24"/>
          <w:szCs w:val="24"/>
          <w:lang w:val="es-ES" w:eastAsia="es-MX"/>
        </w:rPr>
        <w:t>a</w:t>
      </w:r>
      <w:r w:rsidRPr="000F5CFD">
        <w:rPr>
          <w:rFonts w:eastAsia="Times New Roman"/>
          <w:sz w:val="24"/>
          <w:szCs w:val="24"/>
          <w:lang w:val="es-ES" w:eastAsia="es-MX"/>
        </w:rPr>
        <w:t xml:space="preserve">titis víricas: Virus A, B, C, D y E? </w:t>
      </w:r>
      <w:r w:rsidRPr="000F5CFD">
        <w:rPr>
          <w:rFonts w:eastAsia="Times New Roman"/>
          <w:sz w:val="24"/>
          <w:szCs w:val="24"/>
          <w:lang w:val="es-MX" w:eastAsia="es-MX"/>
        </w:rPr>
        <w:t xml:space="preserve">[Internet] Barcelona. ASSCAT,2018 [citado: 10 diciembre 2023]                       Disponible en </w:t>
      </w:r>
      <w:hyperlink r:id="rId26" w:history="1">
        <w:r w:rsidRPr="000F5CFD">
          <w:rPr>
            <w:rFonts w:eastAsia="Times New Roman"/>
            <w:color w:val="0000FF"/>
            <w:sz w:val="24"/>
            <w:szCs w:val="24"/>
            <w:u w:val="single"/>
            <w:lang w:val="es-MX" w:eastAsia="es-MX"/>
          </w:rPr>
          <w:t>https://asscat-hepatitis.org/wp-content/uploads/sesion-2-paciente-experto-abril.pdf</w:t>
        </w:r>
      </w:hyperlink>
    </w:p>
    <w:p w:rsidR="00AA535D" w:rsidRPr="00AA535D" w:rsidRDefault="00AA535D">
      <w:pPr>
        <w:rPr>
          <w:lang w:val="es-ES"/>
        </w:rPr>
        <w:sectPr w:rsidR="00AA535D" w:rsidRPr="00AA535D" w:rsidSect="003342AD">
          <w:headerReference w:type="even" r:id="rId27"/>
          <w:headerReference w:type="default" r:id="rId28"/>
          <w:type w:val="continuous"/>
          <w:pgSz w:w="11907" w:h="15819" w:code="218"/>
          <w:pgMar w:top="1417" w:right="794" w:bottom="2268" w:left="1077" w:header="850" w:footer="850" w:gutter="0"/>
          <w:cols w:space="340"/>
          <w:docGrid w:linePitch="360"/>
        </w:sectPr>
      </w:pPr>
    </w:p>
    <w:p w:rsidR="000350F0" w:rsidRPr="00953915" w:rsidRDefault="000350F0">
      <w:pPr>
        <w:pStyle w:val="End"/>
        <w:rPr>
          <w:lang w:val="es-VE"/>
        </w:rPr>
      </w:pPr>
    </w:p>
    <w:p w:rsidR="000350F0" w:rsidRPr="00953915" w:rsidRDefault="000350F0">
      <w:pPr>
        <w:pStyle w:val="End"/>
        <w:rPr>
          <w:lang w:val="es-VE"/>
        </w:rPr>
      </w:pPr>
    </w:p>
    <w:sectPr w:rsidR="000350F0" w:rsidRPr="00953915" w:rsidSect="005C3972">
      <w:type w:val="continuous"/>
      <w:pgSz w:w="11907" w:h="15819" w:code="218"/>
      <w:pgMar w:top="1417" w:right="794" w:bottom="2268" w:left="1077" w:header="850" w:footer="8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D6F" w:rsidRDefault="00C72D6F">
      <w:r>
        <w:separator/>
      </w:r>
    </w:p>
  </w:endnote>
  <w:endnote w:type="continuationSeparator" w:id="1">
    <w:p w:rsidR="00C72D6F" w:rsidRDefault="00C72D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D6F" w:rsidRDefault="00C72D6F">
      <w:pPr>
        <w:pStyle w:val="p1a"/>
      </w:pPr>
      <w:r>
        <w:separator/>
      </w:r>
    </w:p>
  </w:footnote>
  <w:footnote w:type="continuationSeparator" w:id="1">
    <w:p w:rsidR="00C72D6F" w:rsidRDefault="00C72D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2BA" w:rsidRDefault="006262BA" w:rsidP="006262BA">
    <w:pPr>
      <w:pStyle w:val="Encabezado"/>
      <w:pBdr>
        <w:bottom w:val="thickThinSmallGap" w:sz="24" w:space="1" w:color="622423"/>
      </w:pBdr>
      <w:jc w:val="center"/>
      <w:rPr>
        <w:color w:val="808080"/>
        <w:sz w:val="20"/>
        <w:lang w:val="es-ES"/>
      </w:rPr>
    </w:pPr>
    <w:r>
      <w:rPr>
        <w:color w:val="808080"/>
        <w:sz w:val="20"/>
        <w:lang w:val="es-ES"/>
      </w:rPr>
      <w:t>I</w:t>
    </w:r>
    <w:r w:rsidRPr="00FA3F37">
      <w:rPr>
        <w:color w:val="808080"/>
        <w:sz w:val="20"/>
        <w:lang w:val="es-ES"/>
      </w:rPr>
      <w:t xml:space="preserve"> Jornada Científica de </w:t>
    </w:r>
    <w:r>
      <w:rPr>
        <w:color w:val="808080"/>
        <w:sz w:val="20"/>
        <w:lang w:val="es-ES"/>
      </w:rPr>
      <w:t xml:space="preserve">Higiene, Epidemiología y Microbiología </w:t>
    </w:r>
  </w:p>
  <w:p w:rsidR="006262BA" w:rsidRPr="001F4A7E" w:rsidRDefault="006262BA" w:rsidP="006262BA">
    <w:pPr>
      <w:pStyle w:val="Encabezado"/>
      <w:pBdr>
        <w:bottom w:val="thickThinSmallGap" w:sz="24" w:space="1" w:color="622423"/>
      </w:pBdr>
      <w:jc w:val="center"/>
      <w:rPr>
        <w:color w:val="808080"/>
        <w:sz w:val="20"/>
        <w:lang w:val="es-ES"/>
      </w:rPr>
    </w:pPr>
    <w:r>
      <w:rPr>
        <w:color w:val="808080"/>
        <w:sz w:val="20"/>
        <w:lang w:val="es-ES"/>
      </w:rPr>
      <w:t>La Habana 2025</w:t>
    </w:r>
  </w:p>
  <w:p w:rsidR="009E6E21" w:rsidRPr="006262BA" w:rsidRDefault="009E6E21" w:rsidP="00C618B9">
    <w:pPr>
      <w:pStyle w:val="Encabezado"/>
      <w:rPr>
        <w:szCs w:val="22"/>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E21" w:rsidRDefault="006262BA" w:rsidP="006262BA">
    <w:pPr>
      <w:pStyle w:val="Encabezado"/>
      <w:pBdr>
        <w:bottom w:val="thickThinSmallGap" w:sz="24" w:space="1" w:color="622423"/>
      </w:pBdr>
      <w:jc w:val="center"/>
      <w:rPr>
        <w:color w:val="808080"/>
        <w:sz w:val="20"/>
        <w:lang w:val="es-ES"/>
      </w:rPr>
    </w:pPr>
    <w:r>
      <w:rPr>
        <w:color w:val="808080"/>
        <w:sz w:val="20"/>
        <w:lang w:val="es-ES"/>
      </w:rPr>
      <w:t>I</w:t>
    </w:r>
    <w:r w:rsidR="009E6E21" w:rsidRPr="00FA3F37">
      <w:rPr>
        <w:color w:val="808080"/>
        <w:sz w:val="20"/>
        <w:lang w:val="es-ES"/>
      </w:rPr>
      <w:t xml:space="preserve"> Jornada </w:t>
    </w:r>
    <w:r w:rsidR="00780F58">
      <w:rPr>
        <w:color w:val="808080"/>
        <w:sz w:val="20"/>
        <w:lang w:val="es-ES"/>
      </w:rPr>
      <w:t>Virtual</w:t>
    </w:r>
    <w:r w:rsidR="009E6E21" w:rsidRPr="00FA3F37">
      <w:rPr>
        <w:color w:val="808080"/>
        <w:sz w:val="20"/>
        <w:lang w:val="es-ES"/>
      </w:rPr>
      <w:t xml:space="preserve"> de </w:t>
    </w:r>
    <w:r>
      <w:rPr>
        <w:color w:val="808080"/>
        <w:sz w:val="20"/>
        <w:lang w:val="es-ES"/>
      </w:rPr>
      <w:t xml:space="preserve">Higiene, Epidemiología y Microbiología </w:t>
    </w:r>
  </w:p>
  <w:p w:rsidR="006262BA" w:rsidRPr="001F4A7E" w:rsidRDefault="006262BA" w:rsidP="006262BA">
    <w:pPr>
      <w:pStyle w:val="Encabezado"/>
      <w:pBdr>
        <w:bottom w:val="thickThinSmallGap" w:sz="24" w:space="1" w:color="622423"/>
      </w:pBdr>
      <w:jc w:val="center"/>
      <w:rPr>
        <w:color w:val="808080"/>
        <w:sz w:val="20"/>
        <w:lang w:val="es-ES"/>
      </w:rPr>
    </w:pPr>
    <w:r>
      <w:rPr>
        <w:color w:val="808080"/>
        <w:sz w:val="20"/>
        <w:lang w:val="es-ES"/>
      </w:rPr>
      <w:t>La Habana 2025</w:t>
    </w:r>
  </w:p>
  <w:p w:rsidR="009E6E21" w:rsidRPr="006262BA" w:rsidRDefault="00564952" w:rsidP="00564952">
    <w:pPr>
      <w:pStyle w:val="Encabezado"/>
      <w:tabs>
        <w:tab w:val="clear" w:pos="10036"/>
        <w:tab w:val="left" w:pos="6143"/>
      </w:tabs>
      <w:rPr>
        <w:szCs w:val="22"/>
        <w:lang w:val="es-ES"/>
      </w:rPr>
    </w:pPr>
    <w:r>
      <w:rPr>
        <w:szCs w:val="22"/>
        <w:lang w:val="es-E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CB4691C"/>
    <w:lvl w:ilvl="0">
      <w:start w:val="1"/>
      <w:numFmt w:val="decimal"/>
      <w:lvlText w:val="%1."/>
      <w:lvlJc w:val="left"/>
      <w:pPr>
        <w:tabs>
          <w:tab w:val="num" w:pos="1492"/>
        </w:tabs>
        <w:ind w:left="1492" w:hanging="360"/>
      </w:pPr>
    </w:lvl>
  </w:abstractNum>
  <w:abstractNum w:abstractNumId="1">
    <w:nsid w:val="FFFFFF7D"/>
    <w:multiLevelType w:val="singleLevel"/>
    <w:tmpl w:val="0A220B58"/>
    <w:lvl w:ilvl="0">
      <w:start w:val="1"/>
      <w:numFmt w:val="decimal"/>
      <w:lvlText w:val="%1."/>
      <w:lvlJc w:val="left"/>
      <w:pPr>
        <w:tabs>
          <w:tab w:val="num" w:pos="1209"/>
        </w:tabs>
        <w:ind w:left="1209" w:hanging="360"/>
      </w:pPr>
    </w:lvl>
  </w:abstractNum>
  <w:abstractNum w:abstractNumId="2">
    <w:nsid w:val="FFFFFF7E"/>
    <w:multiLevelType w:val="singleLevel"/>
    <w:tmpl w:val="8968C390"/>
    <w:lvl w:ilvl="0">
      <w:start w:val="1"/>
      <w:numFmt w:val="decimal"/>
      <w:lvlText w:val="%1."/>
      <w:lvlJc w:val="left"/>
      <w:pPr>
        <w:tabs>
          <w:tab w:val="num" w:pos="926"/>
        </w:tabs>
        <w:ind w:left="926" w:hanging="360"/>
      </w:pPr>
    </w:lvl>
  </w:abstractNum>
  <w:abstractNum w:abstractNumId="3">
    <w:nsid w:val="FFFFFF7F"/>
    <w:multiLevelType w:val="singleLevel"/>
    <w:tmpl w:val="B67639D8"/>
    <w:lvl w:ilvl="0">
      <w:start w:val="1"/>
      <w:numFmt w:val="decimal"/>
      <w:lvlText w:val="%1."/>
      <w:lvlJc w:val="left"/>
      <w:pPr>
        <w:tabs>
          <w:tab w:val="num" w:pos="643"/>
        </w:tabs>
        <w:ind w:left="643" w:hanging="360"/>
      </w:pPr>
    </w:lvl>
  </w:abstractNum>
  <w:abstractNum w:abstractNumId="4">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CA625DC"/>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6F5A2E8C"/>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0FC661D6"/>
    <w:lvl w:ilvl="0">
      <w:start w:val="1"/>
      <w:numFmt w:val="decimal"/>
      <w:lvlText w:val="%1."/>
      <w:lvlJc w:val="left"/>
      <w:pPr>
        <w:tabs>
          <w:tab w:val="num" w:pos="360"/>
        </w:tabs>
        <w:ind w:left="360" w:hanging="360"/>
      </w:pPr>
    </w:lvl>
  </w:abstractNum>
  <w:abstractNum w:abstractNumId="9">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D1C21C7"/>
    <w:multiLevelType w:val="multilevel"/>
    <w:tmpl w:val="CD581F76"/>
    <w:lvl w:ilvl="0">
      <w:start w:val="1"/>
      <w:numFmt w:val="upperRoman"/>
      <w:pStyle w:val="Ttulo1"/>
      <w:suff w:val="space"/>
      <w:lvlText w:val="%1."/>
      <w:lvlJc w:val="center"/>
      <w:pPr>
        <w:ind w:left="0" w:firstLine="0"/>
      </w:pPr>
      <w:rPr>
        <w:rFonts w:ascii="Times New Roman" w:hAnsi="Times New Roman" w:hint="default"/>
        <w:sz w:val="24"/>
        <w:szCs w:val="20"/>
        <w:lang w:val="es-VE"/>
      </w:r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6">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7">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9">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0">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4">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7">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8">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0">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CCF48AA"/>
    <w:multiLevelType w:val="hybridMultilevel"/>
    <w:tmpl w:val="818E9D32"/>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32">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C647E41"/>
    <w:multiLevelType w:val="hybridMultilevel"/>
    <w:tmpl w:val="BAA85680"/>
    <w:lvl w:ilvl="0" w:tplc="558C73A4">
      <w:start w:val="1"/>
      <w:numFmt w:val="bullet"/>
      <w:lvlText w:val=""/>
      <w:lvlJc w:val="left"/>
      <w:pPr>
        <w:tabs>
          <w:tab w:val="num" w:pos="1790"/>
        </w:tabs>
        <w:ind w:left="1790" w:hanging="360"/>
      </w:pPr>
      <w:rPr>
        <w:rFonts w:ascii="Symbol" w:hAnsi="Symbol" w:hint="default"/>
        <w:sz w:val="20"/>
      </w:rPr>
    </w:lvl>
    <w:lvl w:ilvl="1" w:tplc="A0B24EC4">
      <w:start w:val="1"/>
      <w:numFmt w:val="bullet"/>
      <w:lvlText w:val=""/>
      <w:lvlJc w:val="left"/>
      <w:pPr>
        <w:tabs>
          <w:tab w:val="num" w:pos="2700"/>
        </w:tabs>
        <w:ind w:left="2700" w:hanging="1282"/>
      </w:pPr>
      <w:rPr>
        <w:rFonts w:ascii="Symbol" w:hAnsi="Symbol" w:hint="default"/>
        <w:sz w:val="20"/>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abstractNum w:abstractNumId="34">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23"/>
  </w:num>
  <w:num w:numId="3">
    <w:abstractNumId w:val="21"/>
  </w:num>
  <w:num w:numId="4">
    <w:abstractNumId w:val="19"/>
  </w:num>
  <w:num w:numId="5">
    <w:abstractNumId w:val="17"/>
  </w:num>
  <w:num w:numId="6">
    <w:abstractNumId w:val="37"/>
  </w:num>
  <w:num w:numId="7">
    <w:abstractNumId w:val="36"/>
  </w:num>
  <w:num w:numId="8">
    <w:abstractNumId w:val="15"/>
  </w:num>
  <w:num w:numId="9">
    <w:abstractNumId w:val="16"/>
  </w:num>
  <w:num w:numId="10">
    <w:abstractNumId w:val="27"/>
  </w:num>
  <w:num w:numId="11">
    <w:abstractNumId w:val="18"/>
  </w:num>
  <w:num w:numId="12">
    <w:abstractNumId w:val="29"/>
  </w:num>
  <w:num w:numId="13">
    <w:abstractNumId w:val="4"/>
  </w:num>
  <w:num w:numId="14">
    <w:abstractNumId w:val="6"/>
  </w:num>
  <w:num w:numId="15">
    <w:abstractNumId w:val="5"/>
  </w:num>
  <w:num w:numId="16">
    <w:abstractNumId w:val="9"/>
  </w:num>
  <w:num w:numId="17">
    <w:abstractNumId w:val="7"/>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4"/>
  </w:num>
  <w:num w:numId="25">
    <w:abstractNumId w:val="11"/>
  </w:num>
  <w:num w:numId="26">
    <w:abstractNumId w:val="25"/>
  </w:num>
  <w:num w:numId="27">
    <w:abstractNumId w:val="34"/>
  </w:num>
  <w:num w:numId="28">
    <w:abstractNumId w:val="10"/>
  </w:num>
  <w:num w:numId="29">
    <w:abstractNumId w:val="35"/>
  </w:num>
  <w:num w:numId="30">
    <w:abstractNumId w:val="32"/>
  </w:num>
  <w:num w:numId="31">
    <w:abstractNumId w:val="14"/>
  </w:num>
  <w:num w:numId="32">
    <w:abstractNumId w:val="13"/>
  </w:num>
  <w:num w:numId="33">
    <w:abstractNumId w:val="30"/>
  </w:num>
  <w:num w:numId="34">
    <w:abstractNumId w:val="28"/>
  </w:num>
  <w:num w:numId="35">
    <w:abstractNumId w:val="22"/>
  </w:num>
  <w:num w:numId="36">
    <w:abstractNumId w:val="26"/>
  </w:num>
  <w:num w:numId="37">
    <w:abstractNumId w:val="33"/>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ko-KR" w:vendorID="64" w:dllVersion="131077" w:nlCheck="1" w:checkStyle="1"/>
  <w:activeWritingStyle w:appName="MSWord" w:lang="es-VE" w:vendorID="64" w:dllVersion="131078" w:nlCheck="1" w:checkStyle="1"/>
  <w:activeWritingStyle w:appName="MSWord" w:lang="es-ES" w:vendorID="64" w:dllVersion="131078" w:nlCheck="1" w:checkStyle="1"/>
  <w:activeWritingStyle w:appName="MSWord" w:lang="es-MX" w:vendorID="64" w:dllVersion="131078" w:nlCheck="1" w:checkStyle="1"/>
  <w:proofState w:grammar="clean"/>
  <w:attachedTemplate r:id="rId1"/>
  <w:stylePaneFormatFilter w:val="3F01"/>
  <w:defaultTabStop w:val="709"/>
  <w:autoHyphenation/>
  <w:consecutiveHyphenLimit w:val="3"/>
  <w:hyphenationZone w:val="425"/>
  <w:doNotHyphenateCaps/>
  <w:evenAndOddHeaders/>
  <w:drawingGridHorizontalSpacing w:val="57"/>
  <w:drawingGridVerticalSpacing w:val="57"/>
  <w:displayHorizontalDrawingGridEvery w:val="2"/>
  <w:displayVerticalDrawingGridEvery w:val="2"/>
  <w:characterSpacingControl w:val="doNotCompress"/>
  <w:hdrShapeDefaults>
    <o:shapedefaults v:ext="edit" spidmax="4097"/>
  </w:hdrShapeDefaults>
  <w:footnotePr>
    <w:footnote w:id="0"/>
    <w:footnote w:id="1"/>
  </w:footnotePr>
  <w:endnotePr>
    <w:endnote w:id="0"/>
    <w:endnote w:id="1"/>
  </w:endnotePr>
  <w:compat>
    <w:useFELayout/>
  </w:compat>
  <w:rsids>
    <w:rsidRoot w:val="00467A09"/>
    <w:rsid w:val="00000C92"/>
    <w:rsid w:val="0000144B"/>
    <w:rsid w:val="00003A16"/>
    <w:rsid w:val="00003ABA"/>
    <w:rsid w:val="00012273"/>
    <w:rsid w:val="000159D7"/>
    <w:rsid w:val="00025EA6"/>
    <w:rsid w:val="00032822"/>
    <w:rsid w:val="000350F0"/>
    <w:rsid w:val="00052F05"/>
    <w:rsid w:val="0006055D"/>
    <w:rsid w:val="0006445C"/>
    <w:rsid w:val="000677AF"/>
    <w:rsid w:val="00082429"/>
    <w:rsid w:val="00086D47"/>
    <w:rsid w:val="00090BF7"/>
    <w:rsid w:val="0009382E"/>
    <w:rsid w:val="00094B81"/>
    <w:rsid w:val="000A10D9"/>
    <w:rsid w:val="000A3152"/>
    <w:rsid w:val="000A4B64"/>
    <w:rsid w:val="000A677E"/>
    <w:rsid w:val="000C46A7"/>
    <w:rsid w:val="000D2C21"/>
    <w:rsid w:val="000D3E30"/>
    <w:rsid w:val="000D3FDC"/>
    <w:rsid w:val="000D5476"/>
    <w:rsid w:val="000E5A95"/>
    <w:rsid w:val="000E7F61"/>
    <w:rsid w:val="001328B2"/>
    <w:rsid w:val="00134483"/>
    <w:rsid w:val="0013720E"/>
    <w:rsid w:val="001435FC"/>
    <w:rsid w:val="00147E8C"/>
    <w:rsid w:val="00155E1B"/>
    <w:rsid w:val="00156A5B"/>
    <w:rsid w:val="001632E4"/>
    <w:rsid w:val="00167877"/>
    <w:rsid w:val="00173253"/>
    <w:rsid w:val="00174757"/>
    <w:rsid w:val="0017702E"/>
    <w:rsid w:val="0018160E"/>
    <w:rsid w:val="00193108"/>
    <w:rsid w:val="001A42AB"/>
    <w:rsid w:val="001B41EC"/>
    <w:rsid w:val="001D6484"/>
    <w:rsid w:val="001E0DA6"/>
    <w:rsid w:val="00200869"/>
    <w:rsid w:val="002039C4"/>
    <w:rsid w:val="00204D92"/>
    <w:rsid w:val="00222C46"/>
    <w:rsid w:val="00250157"/>
    <w:rsid w:val="00261997"/>
    <w:rsid w:val="00263C37"/>
    <w:rsid w:val="00264651"/>
    <w:rsid w:val="00270E39"/>
    <w:rsid w:val="0027322E"/>
    <w:rsid w:val="00273544"/>
    <w:rsid w:val="00277656"/>
    <w:rsid w:val="0027782D"/>
    <w:rsid w:val="002779A0"/>
    <w:rsid w:val="00282C3B"/>
    <w:rsid w:val="002926A6"/>
    <w:rsid w:val="0029457B"/>
    <w:rsid w:val="002A6750"/>
    <w:rsid w:val="002B1C90"/>
    <w:rsid w:val="002B5593"/>
    <w:rsid w:val="002C02E6"/>
    <w:rsid w:val="002D0D64"/>
    <w:rsid w:val="002E4BAC"/>
    <w:rsid w:val="0030399B"/>
    <w:rsid w:val="00310646"/>
    <w:rsid w:val="00316BBF"/>
    <w:rsid w:val="003342AD"/>
    <w:rsid w:val="00337878"/>
    <w:rsid w:val="00370D45"/>
    <w:rsid w:val="00386F65"/>
    <w:rsid w:val="0039726B"/>
    <w:rsid w:val="003B4875"/>
    <w:rsid w:val="003C7F73"/>
    <w:rsid w:val="003D274F"/>
    <w:rsid w:val="003D4C05"/>
    <w:rsid w:val="003E40FA"/>
    <w:rsid w:val="003E7291"/>
    <w:rsid w:val="004140B0"/>
    <w:rsid w:val="004231AF"/>
    <w:rsid w:val="00447901"/>
    <w:rsid w:val="00454DEB"/>
    <w:rsid w:val="00465B59"/>
    <w:rsid w:val="00467A09"/>
    <w:rsid w:val="00475071"/>
    <w:rsid w:val="0048518F"/>
    <w:rsid w:val="00494220"/>
    <w:rsid w:val="0049529E"/>
    <w:rsid w:val="004A5B27"/>
    <w:rsid w:val="004B04C8"/>
    <w:rsid w:val="004B1873"/>
    <w:rsid w:val="004D3FEF"/>
    <w:rsid w:val="004E3826"/>
    <w:rsid w:val="004E67B3"/>
    <w:rsid w:val="004E74D3"/>
    <w:rsid w:val="004F0431"/>
    <w:rsid w:val="004F2A7B"/>
    <w:rsid w:val="00500E51"/>
    <w:rsid w:val="00511A2B"/>
    <w:rsid w:val="005142E6"/>
    <w:rsid w:val="00525986"/>
    <w:rsid w:val="0053634E"/>
    <w:rsid w:val="005429EF"/>
    <w:rsid w:val="00544AED"/>
    <w:rsid w:val="00547FD3"/>
    <w:rsid w:val="00562DA4"/>
    <w:rsid w:val="00564952"/>
    <w:rsid w:val="00575744"/>
    <w:rsid w:val="00576459"/>
    <w:rsid w:val="005817C0"/>
    <w:rsid w:val="00585314"/>
    <w:rsid w:val="00586ED2"/>
    <w:rsid w:val="0059252B"/>
    <w:rsid w:val="00597BF1"/>
    <w:rsid w:val="005A02A3"/>
    <w:rsid w:val="005B251F"/>
    <w:rsid w:val="005C3972"/>
    <w:rsid w:val="005C529C"/>
    <w:rsid w:val="005D0036"/>
    <w:rsid w:val="005E1542"/>
    <w:rsid w:val="005E62B8"/>
    <w:rsid w:val="006006CA"/>
    <w:rsid w:val="006009B9"/>
    <w:rsid w:val="00603F00"/>
    <w:rsid w:val="006078E5"/>
    <w:rsid w:val="006262BA"/>
    <w:rsid w:val="00643E4C"/>
    <w:rsid w:val="00654078"/>
    <w:rsid w:val="00660CD1"/>
    <w:rsid w:val="00673FE6"/>
    <w:rsid w:val="00694315"/>
    <w:rsid w:val="006B13DC"/>
    <w:rsid w:val="006B21EC"/>
    <w:rsid w:val="006B4600"/>
    <w:rsid w:val="006B7E5B"/>
    <w:rsid w:val="006C038C"/>
    <w:rsid w:val="006E3FDF"/>
    <w:rsid w:val="006F641E"/>
    <w:rsid w:val="007076F6"/>
    <w:rsid w:val="007306F2"/>
    <w:rsid w:val="0073299A"/>
    <w:rsid w:val="0075442D"/>
    <w:rsid w:val="00755206"/>
    <w:rsid w:val="00755ABB"/>
    <w:rsid w:val="0075620A"/>
    <w:rsid w:val="00761FE8"/>
    <w:rsid w:val="0076227D"/>
    <w:rsid w:val="00770E94"/>
    <w:rsid w:val="00780F58"/>
    <w:rsid w:val="00787D65"/>
    <w:rsid w:val="007927D4"/>
    <w:rsid w:val="007C7F27"/>
    <w:rsid w:val="007D1ED3"/>
    <w:rsid w:val="007D3361"/>
    <w:rsid w:val="007D600E"/>
    <w:rsid w:val="007D7337"/>
    <w:rsid w:val="00812110"/>
    <w:rsid w:val="00815B94"/>
    <w:rsid w:val="00824148"/>
    <w:rsid w:val="008305B7"/>
    <w:rsid w:val="0083431B"/>
    <w:rsid w:val="008403D9"/>
    <w:rsid w:val="00845FF1"/>
    <w:rsid w:val="008662CE"/>
    <w:rsid w:val="008B0F3A"/>
    <w:rsid w:val="008C7DC5"/>
    <w:rsid w:val="008D4C40"/>
    <w:rsid w:val="008F1AD0"/>
    <w:rsid w:val="0093531B"/>
    <w:rsid w:val="009372AA"/>
    <w:rsid w:val="00947E50"/>
    <w:rsid w:val="00952CA1"/>
    <w:rsid w:val="00953915"/>
    <w:rsid w:val="00955385"/>
    <w:rsid w:val="00963477"/>
    <w:rsid w:val="00967D51"/>
    <w:rsid w:val="00970E54"/>
    <w:rsid w:val="00974A7C"/>
    <w:rsid w:val="00981748"/>
    <w:rsid w:val="009A37F9"/>
    <w:rsid w:val="009B3182"/>
    <w:rsid w:val="009B63F6"/>
    <w:rsid w:val="009B6AE5"/>
    <w:rsid w:val="009D71E7"/>
    <w:rsid w:val="009E6E21"/>
    <w:rsid w:val="00A03B79"/>
    <w:rsid w:val="00A06E13"/>
    <w:rsid w:val="00A139AF"/>
    <w:rsid w:val="00A435E4"/>
    <w:rsid w:val="00A53E81"/>
    <w:rsid w:val="00A612A8"/>
    <w:rsid w:val="00A6691A"/>
    <w:rsid w:val="00A70650"/>
    <w:rsid w:val="00A7724F"/>
    <w:rsid w:val="00A81B3A"/>
    <w:rsid w:val="00A877CC"/>
    <w:rsid w:val="00A87960"/>
    <w:rsid w:val="00A92DF5"/>
    <w:rsid w:val="00AA535D"/>
    <w:rsid w:val="00AB72F8"/>
    <w:rsid w:val="00AC53C8"/>
    <w:rsid w:val="00AD0590"/>
    <w:rsid w:val="00AF4BC1"/>
    <w:rsid w:val="00AF58DD"/>
    <w:rsid w:val="00B05E2C"/>
    <w:rsid w:val="00B357FA"/>
    <w:rsid w:val="00B56A17"/>
    <w:rsid w:val="00B84BE8"/>
    <w:rsid w:val="00B84EE1"/>
    <w:rsid w:val="00B95EA9"/>
    <w:rsid w:val="00BB41B6"/>
    <w:rsid w:val="00BB4507"/>
    <w:rsid w:val="00BC07B1"/>
    <w:rsid w:val="00BC71DD"/>
    <w:rsid w:val="00BE360E"/>
    <w:rsid w:val="00BE734F"/>
    <w:rsid w:val="00BF3DED"/>
    <w:rsid w:val="00BF44E9"/>
    <w:rsid w:val="00BF4D0B"/>
    <w:rsid w:val="00BF6C02"/>
    <w:rsid w:val="00C00B4B"/>
    <w:rsid w:val="00C02F2C"/>
    <w:rsid w:val="00C17365"/>
    <w:rsid w:val="00C22D8C"/>
    <w:rsid w:val="00C27702"/>
    <w:rsid w:val="00C45C27"/>
    <w:rsid w:val="00C618B9"/>
    <w:rsid w:val="00C72D6F"/>
    <w:rsid w:val="00C86753"/>
    <w:rsid w:val="00CA0A85"/>
    <w:rsid w:val="00CA4CD7"/>
    <w:rsid w:val="00CB63A3"/>
    <w:rsid w:val="00CE03E5"/>
    <w:rsid w:val="00CE4D53"/>
    <w:rsid w:val="00D0013D"/>
    <w:rsid w:val="00D04F0B"/>
    <w:rsid w:val="00D13C0A"/>
    <w:rsid w:val="00D17DBD"/>
    <w:rsid w:val="00D32159"/>
    <w:rsid w:val="00D43735"/>
    <w:rsid w:val="00D56D94"/>
    <w:rsid w:val="00D56DD6"/>
    <w:rsid w:val="00D57035"/>
    <w:rsid w:val="00D64558"/>
    <w:rsid w:val="00D66453"/>
    <w:rsid w:val="00D80C8D"/>
    <w:rsid w:val="00D85AF8"/>
    <w:rsid w:val="00D938F5"/>
    <w:rsid w:val="00DA18F2"/>
    <w:rsid w:val="00DA52B0"/>
    <w:rsid w:val="00DA7DF9"/>
    <w:rsid w:val="00DB2C05"/>
    <w:rsid w:val="00DC0239"/>
    <w:rsid w:val="00DC3785"/>
    <w:rsid w:val="00DD75B3"/>
    <w:rsid w:val="00DE06F9"/>
    <w:rsid w:val="00DE094D"/>
    <w:rsid w:val="00DF0D0F"/>
    <w:rsid w:val="00DF37D8"/>
    <w:rsid w:val="00E11FE1"/>
    <w:rsid w:val="00E22FA9"/>
    <w:rsid w:val="00E23A41"/>
    <w:rsid w:val="00E315EB"/>
    <w:rsid w:val="00E33738"/>
    <w:rsid w:val="00E44B97"/>
    <w:rsid w:val="00E55E90"/>
    <w:rsid w:val="00E55EA3"/>
    <w:rsid w:val="00E56314"/>
    <w:rsid w:val="00E56A8F"/>
    <w:rsid w:val="00E6228E"/>
    <w:rsid w:val="00E62C6C"/>
    <w:rsid w:val="00E71337"/>
    <w:rsid w:val="00E75BCF"/>
    <w:rsid w:val="00E9280B"/>
    <w:rsid w:val="00EA498A"/>
    <w:rsid w:val="00EB04D8"/>
    <w:rsid w:val="00EB1194"/>
    <w:rsid w:val="00ED4FD6"/>
    <w:rsid w:val="00EE1B33"/>
    <w:rsid w:val="00EE311F"/>
    <w:rsid w:val="00EF222C"/>
    <w:rsid w:val="00EF2409"/>
    <w:rsid w:val="00EF5E62"/>
    <w:rsid w:val="00F13AB4"/>
    <w:rsid w:val="00F153FD"/>
    <w:rsid w:val="00F32A80"/>
    <w:rsid w:val="00F34824"/>
    <w:rsid w:val="00F374FD"/>
    <w:rsid w:val="00F37C89"/>
    <w:rsid w:val="00F712FA"/>
    <w:rsid w:val="00FA3F37"/>
    <w:rsid w:val="00FC661A"/>
    <w:rsid w:val="00FE548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3972"/>
    <w:pPr>
      <w:tabs>
        <w:tab w:val="left" w:pos="340"/>
        <w:tab w:val="left" w:pos="680"/>
      </w:tabs>
      <w:ind w:firstLine="227"/>
      <w:jc w:val="both"/>
    </w:pPr>
    <w:rPr>
      <w:lang w:eastAsia="de-DE"/>
    </w:rPr>
  </w:style>
  <w:style w:type="paragraph" w:styleId="Ttulo1">
    <w:name w:val="heading 1"/>
    <w:basedOn w:val="Normal"/>
    <w:next w:val="Normal"/>
    <w:qFormat/>
    <w:rsid w:val="005C3972"/>
    <w:pPr>
      <w:keepNext/>
      <w:keepLines/>
      <w:numPr>
        <w:numId w:val="8"/>
      </w:numPr>
      <w:suppressAutoHyphens/>
      <w:spacing w:before="400" w:after="200"/>
      <w:jc w:val="center"/>
      <w:outlineLvl w:val="0"/>
    </w:pPr>
    <w:rPr>
      <w:rFonts w:cs="Arial"/>
      <w:bCs/>
      <w:caps/>
      <w:kern w:val="32"/>
      <w:sz w:val="16"/>
      <w:szCs w:val="16"/>
    </w:rPr>
  </w:style>
  <w:style w:type="paragraph" w:styleId="Ttulo2">
    <w:name w:val="heading 2"/>
    <w:basedOn w:val="Ttulo1"/>
    <w:next w:val="Normal"/>
    <w:qFormat/>
    <w:rsid w:val="005C3972"/>
    <w:pPr>
      <w:numPr>
        <w:ilvl w:val="1"/>
      </w:numPr>
      <w:spacing w:before="300" w:after="150"/>
      <w:jc w:val="left"/>
      <w:outlineLvl w:val="1"/>
    </w:pPr>
    <w:rPr>
      <w:bCs w:val="0"/>
      <w:i/>
      <w:iCs/>
      <w:caps w:val="0"/>
      <w:sz w:val="20"/>
      <w:szCs w:val="20"/>
    </w:rPr>
  </w:style>
  <w:style w:type="paragraph" w:styleId="Ttulo3">
    <w:name w:val="heading 3"/>
    <w:basedOn w:val="Ttulo2"/>
    <w:next w:val="Normal"/>
    <w:qFormat/>
    <w:rsid w:val="005C3972"/>
    <w:pPr>
      <w:numPr>
        <w:ilvl w:val="0"/>
        <w:numId w:val="0"/>
      </w:numPr>
      <w:outlineLvl w:val="2"/>
    </w:pPr>
    <w:rPr>
      <w:bCs/>
      <w:szCs w:val="26"/>
    </w:rPr>
  </w:style>
  <w:style w:type="paragraph" w:styleId="Ttulo4">
    <w:name w:val="heading 4"/>
    <w:basedOn w:val="Ttulo3"/>
    <w:next w:val="Normal"/>
    <w:qFormat/>
    <w:rsid w:val="005C3972"/>
    <w:pPr>
      <w:outlineLvl w:val="3"/>
    </w:pPr>
    <w:rPr>
      <w:bCs w:val="0"/>
      <w:szCs w:val="28"/>
    </w:rPr>
  </w:style>
  <w:style w:type="paragraph" w:styleId="Ttulo5">
    <w:name w:val="heading 5"/>
    <w:basedOn w:val="Ttulo3"/>
    <w:next w:val="Normal"/>
    <w:qFormat/>
    <w:rsid w:val="005C3972"/>
    <w:pPr>
      <w:outlineLvl w:val="4"/>
    </w:pPr>
    <w:rPr>
      <w:bCs w:val="0"/>
      <w:iCs w:val="0"/>
    </w:rPr>
  </w:style>
  <w:style w:type="paragraph" w:styleId="Ttulo6">
    <w:name w:val="heading 6"/>
    <w:basedOn w:val="Ttulo3"/>
    <w:next w:val="Normal"/>
    <w:qFormat/>
    <w:rsid w:val="005C3972"/>
    <w:pPr>
      <w:spacing w:before="240" w:after="60"/>
      <w:outlineLvl w:val="5"/>
    </w:pPr>
    <w:rPr>
      <w:bCs w:val="0"/>
      <w:szCs w:val="22"/>
    </w:rPr>
  </w:style>
  <w:style w:type="paragraph" w:styleId="Ttulo7">
    <w:name w:val="heading 7"/>
    <w:basedOn w:val="Ttulo3"/>
    <w:next w:val="Normal"/>
    <w:qFormat/>
    <w:rsid w:val="005C3972"/>
    <w:pPr>
      <w:spacing w:before="240" w:after="60"/>
      <w:outlineLvl w:val="6"/>
    </w:pPr>
    <w:rPr>
      <w:szCs w:val="24"/>
    </w:rPr>
  </w:style>
  <w:style w:type="paragraph" w:styleId="Ttulo8">
    <w:name w:val="heading 8"/>
    <w:basedOn w:val="Ttulo3"/>
    <w:next w:val="Normal"/>
    <w:qFormat/>
    <w:rsid w:val="005C3972"/>
    <w:pPr>
      <w:outlineLvl w:val="7"/>
    </w:pPr>
    <w:rPr>
      <w:iCs w:val="0"/>
      <w:szCs w:val="24"/>
    </w:rPr>
  </w:style>
  <w:style w:type="paragraph" w:styleId="Ttulo9">
    <w:name w:val="heading 9"/>
    <w:basedOn w:val="Ttulo3"/>
    <w:next w:val="Normal"/>
    <w:qFormat/>
    <w:rsid w:val="005C3972"/>
    <w:pPr>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next w:val="keywords"/>
    <w:rsid w:val="005C3972"/>
    <w:pPr>
      <w:widowControl w:val="0"/>
      <w:spacing w:after="200"/>
      <w:ind w:firstLine="227"/>
      <w:contextualSpacing/>
      <w:jc w:val="both"/>
    </w:pPr>
    <w:rPr>
      <w:b/>
      <w:sz w:val="18"/>
      <w:szCs w:val="18"/>
      <w:lang w:eastAsia="de-DE"/>
    </w:rPr>
  </w:style>
  <w:style w:type="paragraph" w:customStyle="1" w:styleId="keywords">
    <w:name w:val="keywords"/>
    <w:next w:val="Normal"/>
    <w:rsid w:val="005C3972"/>
    <w:pPr>
      <w:spacing w:after="400"/>
      <w:ind w:firstLine="227"/>
      <w:contextualSpacing/>
      <w:jc w:val="both"/>
    </w:pPr>
    <w:rPr>
      <w:b/>
      <w:sz w:val="18"/>
      <w:szCs w:val="18"/>
      <w:lang w:eastAsia="de-DE"/>
    </w:rPr>
  </w:style>
  <w:style w:type="character" w:styleId="Hipervnculovisitado">
    <w:name w:val="FollowedHyperlink"/>
    <w:rsid w:val="005C3972"/>
    <w:rPr>
      <w:color w:val="auto"/>
      <w:u w:val="none"/>
    </w:rPr>
  </w:style>
  <w:style w:type="paragraph" w:customStyle="1" w:styleId="authorinfo">
    <w:name w:val="authorinfo"/>
    <w:rsid w:val="005C3972"/>
    <w:pPr>
      <w:widowControl w:val="0"/>
      <w:spacing w:after="400"/>
      <w:contextualSpacing/>
      <w:jc w:val="center"/>
    </w:pPr>
    <w:rPr>
      <w:sz w:val="18"/>
      <w:lang w:eastAsia="de-DE"/>
    </w:rPr>
  </w:style>
  <w:style w:type="paragraph" w:customStyle="1" w:styleId="figure">
    <w:name w:val="figure"/>
    <w:basedOn w:val="Normal"/>
    <w:next w:val="figlegend"/>
    <w:rsid w:val="005C3972"/>
    <w:pPr>
      <w:keepNext/>
      <w:keepLines/>
      <w:spacing w:before="300" w:after="100"/>
      <w:ind w:firstLine="0"/>
      <w:jc w:val="center"/>
    </w:pPr>
    <w:rPr>
      <w:sz w:val="16"/>
    </w:rPr>
  </w:style>
  <w:style w:type="paragraph" w:customStyle="1" w:styleId="figlegend">
    <w:name w:val="figlegend"/>
    <w:next w:val="Normal"/>
    <w:rsid w:val="005C3972"/>
    <w:pPr>
      <w:keepLines/>
      <w:spacing w:before="100" w:after="300"/>
      <w:contextualSpacing/>
      <w:jc w:val="center"/>
    </w:pPr>
    <w:rPr>
      <w:snapToGrid w:val="0"/>
      <w:sz w:val="16"/>
      <w:szCs w:val="16"/>
    </w:rPr>
  </w:style>
  <w:style w:type="paragraph" w:customStyle="1" w:styleId="referenceavailable">
    <w:name w:val="reference_available"/>
    <w:basedOn w:val="Normal"/>
    <w:rsid w:val="005C3972"/>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rsid w:val="005C3972"/>
    <w:pPr>
      <w:suppressAutoHyphens/>
      <w:spacing w:after="200"/>
      <w:contextualSpacing/>
      <w:jc w:val="center"/>
    </w:pPr>
    <w:rPr>
      <w:sz w:val="24"/>
      <w:szCs w:val="24"/>
      <w:lang w:eastAsia="de-DE"/>
    </w:rPr>
  </w:style>
  <w:style w:type="paragraph" w:customStyle="1" w:styleId="heading1">
    <w:name w:val="heading1"/>
    <w:basedOn w:val="Ttulo1"/>
    <w:next w:val="Normal"/>
    <w:rsid w:val="005C3972"/>
    <w:rPr>
      <w:snapToGrid w:val="0"/>
      <w:lang w:eastAsia="en-US"/>
    </w:rPr>
  </w:style>
  <w:style w:type="paragraph" w:customStyle="1" w:styleId="heading2">
    <w:name w:val="heading2"/>
    <w:basedOn w:val="Ttulo2"/>
    <w:next w:val="Normal"/>
    <w:rsid w:val="005C3972"/>
  </w:style>
  <w:style w:type="paragraph" w:customStyle="1" w:styleId="heading2heading1">
    <w:name w:val="heading2_heading1"/>
    <w:basedOn w:val="heading2"/>
    <w:rsid w:val="005C3972"/>
    <w:pPr>
      <w:spacing w:before="0"/>
    </w:pPr>
  </w:style>
  <w:style w:type="character" w:styleId="Hipervnculo">
    <w:name w:val="Hyperlink"/>
    <w:rsid w:val="005C3972"/>
    <w:rPr>
      <w:color w:val="auto"/>
      <w:u w:val="none"/>
    </w:rPr>
  </w:style>
  <w:style w:type="paragraph" w:customStyle="1" w:styleId="Ttulo10">
    <w:name w:val="Título1"/>
    <w:next w:val="author"/>
    <w:rsid w:val="005C3972"/>
    <w:pPr>
      <w:keepLines/>
      <w:suppressAutoHyphens/>
      <w:spacing w:after="160"/>
      <w:contextualSpacing/>
      <w:jc w:val="center"/>
    </w:pPr>
    <w:rPr>
      <w:b/>
      <w:sz w:val="28"/>
      <w:szCs w:val="28"/>
      <w:lang w:eastAsia="de-DE"/>
    </w:rPr>
  </w:style>
  <w:style w:type="character" w:customStyle="1" w:styleId="italic">
    <w:name w:val="italic"/>
    <w:rsid w:val="005C3972"/>
    <w:rPr>
      <w:i/>
      <w:iCs/>
    </w:rPr>
  </w:style>
  <w:style w:type="character" w:customStyle="1" w:styleId="initial12">
    <w:name w:val="initial_12"/>
    <w:rsid w:val="005C3972"/>
    <w:rPr>
      <w:sz w:val="24"/>
      <w:szCs w:val="24"/>
    </w:rPr>
  </w:style>
  <w:style w:type="paragraph" w:styleId="Saludo">
    <w:name w:val="Salutation"/>
    <w:basedOn w:val="Normal"/>
    <w:next w:val="Normal"/>
    <w:rsid w:val="005C3972"/>
  </w:style>
  <w:style w:type="paragraph" w:customStyle="1" w:styleId="tablelegend">
    <w:name w:val="tablelegend"/>
    <w:basedOn w:val="Normal"/>
    <w:rsid w:val="005C3972"/>
    <w:pPr>
      <w:keepNext/>
      <w:keepLines/>
      <w:suppressAutoHyphens/>
      <w:spacing w:before="300" w:after="100"/>
      <w:ind w:firstLine="0"/>
      <w:contextualSpacing/>
      <w:jc w:val="center"/>
    </w:pPr>
    <w:rPr>
      <w:sz w:val="16"/>
      <w:szCs w:val="16"/>
    </w:rPr>
  </w:style>
  <w:style w:type="character" w:customStyle="1" w:styleId="initial10">
    <w:name w:val="initial_10"/>
    <w:rsid w:val="005C3972"/>
    <w:rPr>
      <w:sz w:val="20"/>
      <w:szCs w:val="20"/>
      <w:lang w:eastAsia="en-US"/>
    </w:rPr>
  </w:style>
  <w:style w:type="character" w:customStyle="1" w:styleId="bold">
    <w:name w:val="bold"/>
    <w:rsid w:val="005C3972"/>
    <w:rPr>
      <w:b/>
    </w:rPr>
  </w:style>
  <w:style w:type="character" w:customStyle="1" w:styleId="initial8">
    <w:name w:val="initial_8"/>
    <w:rsid w:val="005C3972"/>
    <w:rPr>
      <w:caps/>
      <w:sz w:val="16"/>
      <w:szCs w:val="16"/>
      <w:lang w:eastAsia="en-US"/>
    </w:rPr>
  </w:style>
  <w:style w:type="paragraph" w:customStyle="1" w:styleId="heading1withoutNr">
    <w:name w:val="heading1_withoutNr"/>
    <w:basedOn w:val="heading1"/>
    <w:next w:val="referenceItem"/>
    <w:rsid w:val="005C3972"/>
    <w:pPr>
      <w:numPr>
        <w:numId w:val="0"/>
      </w:numPr>
      <w:spacing w:before="360" w:after="180"/>
    </w:pPr>
  </w:style>
  <w:style w:type="paragraph" w:customStyle="1" w:styleId="referenceItem">
    <w:name w:val="reference_Item"/>
    <w:basedOn w:val="Normal"/>
    <w:rsid w:val="005C3972"/>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rsid w:val="005C3972"/>
    <w:pPr>
      <w:ind w:firstLine="0"/>
      <w:jc w:val="left"/>
    </w:pPr>
    <w:rPr>
      <w:snapToGrid w:val="0"/>
      <w:sz w:val="16"/>
      <w:lang w:eastAsia="en-US"/>
    </w:rPr>
  </w:style>
  <w:style w:type="paragraph" w:customStyle="1" w:styleId="tabletextcentre">
    <w:name w:val="table_text_centre"/>
    <w:basedOn w:val="tabletext"/>
    <w:rsid w:val="005C3972"/>
    <w:pPr>
      <w:jc w:val="center"/>
    </w:pPr>
  </w:style>
  <w:style w:type="paragraph" w:customStyle="1" w:styleId="tabletextright">
    <w:name w:val="table_text_right"/>
    <w:basedOn w:val="tabletext"/>
    <w:rsid w:val="005C3972"/>
    <w:pPr>
      <w:jc w:val="right"/>
    </w:pPr>
  </w:style>
  <w:style w:type="paragraph" w:styleId="Listaconvietas">
    <w:name w:val="List Bullet"/>
    <w:basedOn w:val="Normal"/>
    <w:rsid w:val="005C3972"/>
    <w:pPr>
      <w:tabs>
        <w:tab w:val="clear" w:pos="340"/>
        <w:tab w:val="num" w:pos="360"/>
      </w:tabs>
      <w:ind w:left="360" w:hanging="360"/>
    </w:pPr>
  </w:style>
  <w:style w:type="character" w:customStyle="1" w:styleId="AufzhlungszeichenZchn1">
    <w:name w:val="Aufzählungszeichen Zchn1"/>
    <w:rsid w:val="005C3972"/>
    <w:rPr>
      <w:rFonts w:eastAsia="Batang"/>
      <w:lang w:val="en-US" w:eastAsia="de-DE" w:bidi="ar-SA"/>
    </w:rPr>
  </w:style>
  <w:style w:type="paragraph" w:styleId="Listaconvietas2">
    <w:name w:val="List Bullet 2"/>
    <w:basedOn w:val="Normal"/>
    <w:rsid w:val="005C3972"/>
    <w:pPr>
      <w:numPr>
        <w:numId w:val="17"/>
      </w:numPr>
    </w:pPr>
  </w:style>
  <w:style w:type="paragraph" w:styleId="Listaconvietas3">
    <w:name w:val="List Bullet 3"/>
    <w:basedOn w:val="Normal"/>
    <w:rsid w:val="005C3972"/>
    <w:pPr>
      <w:numPr>
        <w:numId w:val="14"/>
      </w:numPr>
    </w:pPr>
  </w:style>
  <w:style w:type="paragraph" w:styleId="Textonotapie">
    <w:name w:val="footnote text"/>
    <w:basedOn w:val="Standard-1pt"/>
    <w:semiHidden/>
    <w:rsid w:val="005C3972"/>
    <w:pPr>
      <w:tabs>
        <w:tab w:val="clear" w:pos="340"/>
        <w:tab w:val="clear" w:pos="680"/>
        <w:tab w:val="left" w:pos="170"/>
      </w:tabs>
      <w:ind w:left="170" w:hanging="170"/>
    </w:pPr>
  </w:style>
  <w:style w:type="paragraph" w:customStyle="1" w:styleId="equation">
    <w:name w:val="equation"/>
    <w:rsid w:val="005C3972"/>
    <w:pPr>
      <w:tabs>
        <w:tab w:val="center" w:pos="2421"/>
        <w:tab w:val="right" w:pos="4848"/>
      </w:tabs>
      <w:spacing w:before="120" w:after="120"/>
    </w:pPr>
    <w:rPr>
      <w:iCs/>
      <w:snapToGrid w:val="0"/>
    </w:rPr>
  </w:style>
  <w:style w:type="paragraph" w:customStyle="1" w:styleId="thanks">
    <w:name w:val="thanks"/>
    <w:basedOn w:val="Normal"/>
    <w:rsid w:val="005C3972"/>
    <w:pPr>
      <w:framePr w:w="4848" w:h="227" w:vSpace="113" w:wrap="around" w:hAnchor="text" w:yAlign="bottom" w:anchorLock="1"/>
      <w:ind w:firstLine="0"/>
    </w:pPr>
    <w:rPr>
      <w:sz w:val="16"/>
      <w:szCs w:val="16"/>
    </w:rPr>
  </w:style>
  <w:style w:type="paragraph" w:styleId="Listaconvietas4">
    <w:name w:val="List Bullet 4"/>
    <w:basedOn w:val="Normal"/>
    <w:rsid w:val="005C3972"/>
    <w:pPr>
      <w:tabs>
        <w:tab w:val="num" w:pos="1209"/>
      </w:tabs>
      <w:ind w:left="1209" w:hanging="360"/>
    </w:pPr>
  </w:style>
  <w:style w:type="paragraph" w:customStyle="1" w:styleId="authoraddressline1">
    <w:name w:val="author_address_line1"/>
    <w:next w:val="authoraddress"/>
    <w:rsid w:val="005C3972"/>
    <w:pPr>
      <w:spacing w:before="360" w:after="180"/>
      <w:ind w:left="340"/>
      <w:contextualSpacing/>
    </w:pPr>
    <w:rPr>
      <w:sz w:val="16"/>
      <w:lang w:eastAsia="de-DE"/>
    </w:rPr>
  </w:style>
  <w:style w:type="paragraph" w:customStyle="1" w:styleId="authoraddress">
    <w:name w:val="author_address"/>
    <w:rsid w:val="005C3972"/>
    <w:pPr>
      <w:tabs>
        <w:tab w:val="left" w:pos="964"/>
      </w:tabs>
      <w:ind w:left="964" w:hanging="624"/>
    </w:pPr>
    <w:rPr>
      <w:snapToGrid w:val="0"/>
      <w:sz w:val="16"/>
      <w:lang w:eastAsia="ja-JP"/>
    </w:rPr>
  </w:style>
  <w:style w:type="character" w:customStyle="1" w:styleId="TimesNewRoman">
    <w:name w:val="TimesNewRoman"/>
    <w:rsid w:val="005C3972"/>
    <w:rPr>
      <w:rFonts w:ascii="Times New Roman" w:hAnsi="Times New Roman"/>
    </w:rPr>
  </w:style>
  <w:style w:type="paragraph" w:customStyle="1" w:styleId="tablenotes">
    <w:name w:val="tablenotes"/>
    <w:basedOn w:val="tablelegend"/>
    <w:rsid w:val="005C3972"/>
    <w:pPr>
      <w:keepNext w:val="0"/>
      <w:spacing w:before="100" w:after="300"/>
      <w:jc w:val="left"/>
    </w:pPr>
  </w:style>
  <w:style w:type="character" w:styleId="Refdenotaalpie">
    <w:name w:val="footnote reference"/>
    <w:semiHidden/>
    <w:rsid w:val="005C3972"/>
    <w:rPr>
      <w:vertAlign w:val="superscript"/>
    </w:rPr>
  </w:style>
  <w:style w:type="paragraph" w:styleId="Listaconvietas5">
    <w:name w:val="List Bullet 5"/>
    <w:basedOn w:val="Normal"/>
    <w:rsid w:val="005C3972"/>
    <w:pPr>
      <w:tabs>
        <w:tab w:val="num" w:pos="1492"/>
      </w:tabs>
      <w:ind w:left="1492" w:hanging="360"/>
    </w:pPr>
  </w:style>
  <w:style w:type="paragraph" w:styleId="Textodebloque">
    <w:name w:val="Block Text"/>
    <w:basedOn w:val="Normal"/>
    <w:rsid w:val="005C3972"/>
  </w:style>
  <w:style w:type="paragraph" w:styleId="Fecha">
    <w:name w:val="Date"/>
    <w:basedOn w:val="Normal"/>
    <w:next w:val="Normal"/>
    <w:rsid w:val="005C3972"/>
  </w:style>
  <w:style w:type="paragraph" w:styleId="Mapadeldocumento">
    <w:name w:val="Document Map"/>
    <w:basedOn w:val="Normal"/>
    <w:semiHidden/>
    <w:rsid w:val="005C3972"/>
    <w:pPr>
      <w:shd w:val="clear" w:color="auto" w:fill="000080"/>
    </w:pPr>
    <w:rPr>
      <w:rFonts w:ascii="Tahoma" w:hAnsi="Tahoma" w:cs="Tahoma"/>
    </w:rPr>
  </w:style>
  <w:style w:type="paragraph" w:styleId="Encabezadodenota">
    <w:name w:val="Note Heading"/>
    <w:basedOn w:val="Standard-1pt"/>
    <w:next w:val="Normal"/>
    <w:rsid w:val="005C3972"/>
    <w:pPr>
      <w:ind w:firstLine="0"/>
    </w:pPr>
  </w:style>
  <w:style w:type="paragraph" w:styleId="Piedepgina">
    <w:name w:val="footer"/>
    <w:basedOn w:val="Standard-1pt"/>
    <w:link w:val="PiedepginaCar"/>
    <w:uiPriority w:val="99"/>
    <w:rsid w:val="005C3972"/>
    <w:pPr>
      <w:tabs>
        <w:tab w:val="clear" w:pos="340"/>
        <w:tab w:val="clear" w:pos="680"/>
      </w:tabs>
      <w:ind w:firstLine="0"/>
      <w:jc w:val="left"/>
    </w:pPr>
  </w:style>
  <w:style w:type="paragraph" w:customStyle="1" w:styleId="Standard-1pt">
    <w:name w:val="Standard-1pt"/>
    <w:basedOn w:val="Normal"/>
    <w:rsid w:val="005C3972"/>
    <w:rPr>
      <w:sz w:val="18"/>
    </w:rPr>
  </w:style>
  <w:style w:type="paragraph" w:styleId="Cierre">
    <w:name w:val="Closing"/>
    <w:basedOn w:val="Normal"/>
    <w:rsid w:val="005C3972"/>
    <w:pPr>
      <w:ind w:left="4252"/>
    </w:pPr>
  </w:style>
  <w:style w:type="character" w:styleId="nfasis">
    <w:name w:val="Emphasis"/>
    <w:qFormat/>
    <w:rsid w:val="005C3972"/>
    <w:rPr>
      <w:i/>
      <w:iCs/>
    </w:rPr>
  </w:style>
  <w:style w:type="paragraph" w:styleId="Tabladeilustraciones">
    <w:name w:val="table of figures"/>
    <w:basedOn w:val="Normal"/>
    <w:next w:val="Normal"/>
    <w:semiHidden/>
    <w:rsid w:val="005C3972"/>
    <w:pPr>
      <w:tabs>
        <w:tab w:val="clear" w:pos="340"/>
        <w:tab w:val="clear" w:pos="680"/>
      </w:tabs>
    </w:pPr>
  </w:style>
  <w:style w:type="paragraph" w:styleId="Epgrafe">
    <w:name w:val="caption"/>
    <w:aliases w:val="Descripción"/>
    <w:basedOn w:val="Normal"/>
    <w:next w:val="Normal"/>
    <w:qFormat/>
    <w:rsid w:val="005C3972"/>
    <w:rPr>
      <w:bCs/>
    </w:rPr>
  </w:style>
  <w:style w:type="paragraph" w:styleId="Textonotaalfinal">
    <w:name w:val="endnote text"/>
    <w:basedOn w:val="Normal"/>
    <w:semiHidden/>
    <w:rsid w:val="005C3972"/>
  </w:style>
  <w:style w:type="character" w:styleId="Refdenotaalfinal">
    <w:name w:val="endnote reference"/>
    <w:semiHidden/>
    <w:rsid w:val="005C3972"/>
    <w:rPr>
      <w:vertAlign w:val="superscript"/>
    </w:rPr>
  </w:style>
  <w:style w:type="paragraph" w:styleId="ndice1">
    <w:name w:val="index 1"/>
    <w:basedOn w:val="Normal"/>
    <w:next w:val="Normal"/>
    <w:autoRedefine/>
    <w:semiHidden/>
    <w:rsid w:val="005C3972"/>
    <w:pPr>
      <w:tabs>
        <w:tab w:val="clear" w:pos="340"/>
        <w:tab w:val="clear" w:pos="680"/>
      </w:tabs>
      <w:ind w:left="200" w:hanging="200"/>
    </w:pPr>
  </w:style>
  <w:style w:type="paragraph" w:styleId="ndice2">
    <w:name w:val="index 2"/>
    <w:basedOn w:val="Normal"/>
    <w:next w:val="Normal"/>
    <w:autoRedefine/>
    <w:semiHidden/>
    <w:rsid w:val="005C3972"/>
    <w:pPr>
      <w:tabs>
        <w:tab w:val="clear" w:pos="340"/>
        <w:tab w:val="clear" w:pos="680"/>
      </w:tabs>
      <w:ind w:left="400" w:hanging="200"/>
    </w:pPr>
  </w:style>
  <w:style w:type="paragraph" w:styleId="ndice3">
    <w:name w:val="index 3"/>
    <w:basedOn w:val="Normal"/>
    <w:next w:val="Normal"/>
    <w:autoRedefine/>
    <w:semiHidden/>
    <w:rsid w:val="005C3972"/>
    <w:pPr>
      <w:tabs>
        <w:tab w:val="clear" w:pos="340"/>
        <w:tab w:val="clear" w:pos="680"/>
      </w:tabs>
      <w:ind w:left="600" w:hanging="200"/>
    </w:pPr>
  </w:style>
  <w:style w:type="paragraph" w:styleId="ndice4">
    <w:name w:val="index 4"/>
    <w:basedOn w:val="Normal"/>
    <w:next w:val="Normal"/>
    <w:autoRedefine/>
    <w:semiHidden/>
    <w:rsid w:val="005C3972"/>
    <w:pPr>
      <w:tabs>
        <w:tab w:val="clear" w:pos="340"/>
        <w:tab w:val="clear" w:pos="680"/>
      </w:tabs>
      <w:ind w:left="800" w:hanging="200"/>
    </w:pPr>
  </w:style>
  <w:style w:type="paragraph" w:styleId="ndice5">
    <w:name w:val="index 5"/>
    <w:basedOn w:val="Normal"/>
    <w:next w:val="Normal"/>
    <w:autoRedefine/>
    <w:semiHidden/>
    <w:rsid w:val="005C3972"/>
    <w:pPr>
      <w:tabs>
        <w:tab w:val="clear" w:pos="340"/>
        <w:tab w:val="clear" w:pos="680"/>
      </w:tabs>
      <w:ind w:left="1000" w:hanging="200"/>
    </w:pPr>
  </w:style>
  <w:style w:type="paragraph" w:styleId="ndice6">
    <w:name w:val="index 6"/>
    <w:basedOn w:val="Normal"/>
    <w:next w:val="Normal"/>
    <w:autoRedefine/>
    <w:semiHidden/>
    <w:rsid w:val="005C3972"/>
    <w:pPr>
      <w:tabs>
        <w:tab w:val="clear" w:pos="340"/>
        <w:tab w:val="clear" w:pos="680"/>
      </w:tabs>
      <w:ind w:left="1200" w:hanging="200"/>
    </w:pPr>
  </w:style>
  <w:style w:type="paragraph" w:styleId="Encabezado">
    <w:name w:val="header"/>
    <w:basedOn w:val="Standard-1pt"/>
    <w:link w:val="EncabezadoCar"/>
    <w:uiPriority w:val="99"/>
    <w:rsid w:val="005C3972"/>
    <w:pPr>
      <w:tabs>
        <w:tab w:val="clear" w:pos="340"/>
        <w:tab w:val="clear" w:pos="680"/>
        <w:tab w:val="left" w:pos="10036"/>
      </w:tabs>
      <w:ind w:firstLine="0"/>
      <w:jc w:val="left"/>
    </w:pPr>
  </w:style>
  <w:style w:type="paragraph" w:styleId="Lista">
    <w:name w:val="List"/>
    <w:basedOn w:val="Normal"/>
    <w:rsid w:val="005C3972"/>
    <w:pPr>
      <w:ind w:left="283" w:hanging="283"/>
    </w:pPr>
  </w:style>
  <w:style w:type="paragraph" w:styleId="Lista2">
    <w:name w:val="List 2"/>
    <w:basedOn w:val="Normal"/>
    <w:rsid w:val="005C3972"/>
    <w:pPr>
      <w:ind w:left="566" w:hanging="283"/>
    </w:pPr>
  </w:style>
  <w:style w:type="paragraph" w:styleId="Lista3">
    <w:name w:val="List 3"/>
    <w:basedOn w:val="Normal"/>
    <w:rsid w:val="005C3972"/>
    <w:pPr>
      <w:ind w:left="849" w:hanging="283"/>
    </w:pPr>
  </w:style>
  <w:style w:type="paragraph" w:styleId="Lista4">
    <w:name w:val="List 4"/>
    <w:basedOn w:val="Normal"/>
    <w:rsid w:val="005C3972"/>
    <w:pPr>
      <w:ind w:left="1132" w:hanging="283"/>
    </w:pPr>
  </w:style>
  <w:style w:type="paragraph" w:styleId="Lista5">
    <w:name w:val="List 5"/>
    <w:basedOn w:val="Normal"/>
    <w:rsid w:val="005C3972"/>
    <w:pPr>
      <w:ind w:left="1415" w:hanging="283"/>
    </w:pPr>
  </w:style>
  <w:style w:type="paragraph" w:styleId="Continuarlista">
    <w:name w:val="List Continue"/>
    <w:basedOn w:val="Normal"/>
    <w:rsid w:val="005C3972"/>
    <w:pPr>
      <w:spacing w:after="120"/>
      <w:ind w:left="283"/>
    </w:pPr>
  </w:style>
  <w:style w:type="paragraph" w:styleId="Continuarlista2">
    <w:name w:val="List Continue 2"/>
    <w:basedOn w:val="Normal"/>
    <w:rsid w:val="005C3972"/>
    <w:pPr>
      <w:spacing w:after="120"/>
      <w:ind w:left="566"/>
    </w:pPr>
  </w:style>
  <w:style w:type="paragraph" w:styleId="Continuarlista3">
    <w:name w:val="List Continue 3"/>
    <w:basedOn w:val="Normal"/>
    <w:rsid w:val="005C3972"/>
    <w:pPr>
      <w:spacing w:after="120"/>
      <w:ind w:left="849"/>
    </w:pPr>
  </w:style>
  <w:style w:type="paragraph" w:styleId="Continuarlista4">
    <w:name w:val="List Continue 4"/>
    <w:basedOn w:val="Normal"/>
    <w:rsid w:val="005C3972"/>
    <w:pPr>
      <w:spacing w:after="120"/>
      <w:ind w:left="1132"/>
    </w:pPr>
  </w:style>
  <w:style w:type="paragraph" w:styleId="Continuarlista5">
    <w:name w:val="List Continue 5"/>
    <w:basedOn w:val="Normal"/>
    <w:rsid w:val="005C3972"/>
    <w:pPr>
      <w:spacing w:after="120"/>
      <w:ind w:left="1415"/>
    </w:pPr>
  </w:style>
  <w:style w:type="paragraph" w:styleId="Listaconnmeros">
    <w:name w:val="List Number"/>
    <w:basedOn w:val="Normal"/>
    <w:rsid w:val="005C3972"/>
    <w:pPr>
      <w:tabs>
        <w:tab w:val="clear" w:pos="340"/>
        <w:tab w:val="num" w:pos="360"/>
      </w:tabs>
      <w:ind w:left="360" w:hanging="360"/>
    </w:pPr>
  </w:style>
  <w:style w:type="paragraph" w:styleId="Listaconnmeros2">
    <w:name w:val="List Number 2"/>
    <w:basedOn w:val="Normal"/>
    <w:rsid w:val="005C3972"/>
    <w:pPr>
      <w:tabs>
        <w:tab w:val="num" w:pos="643"/>
      </w:tabs>
      <w:ind w:left="643" w:hanging="360"/>
    </w:pPr>
  </w:style>
  <w:style w:type="paragraph" w:styleId="Listaconnmeros3">
    <w:name w:val="List Number 3"/>
    <w:basedOn w:val="Normal"/>
    <w:rsid w:val="005C3972"/>
    <w:pPr>
      <w:tabs>
        <w:tab w:val="num" w:pos="926"/>
      </w:tabs>
      <w:ind w:left="926" w:hanging="360"/>
    </w:pPr>
  </w:style>
  <w:style w:type="paragraph" w:styleId="Listaconnmeros4">
    <w:name w:val="List Number 4"/>
    <w:basedOn w:val="Normal"/>
    <w:rsid w:val="005C3972"/>
    <w:pPr>
      <w:tabs>
        <w:tab w:val="num" w:pos="1209"/>
      </w:tabs>
      <w:ind w:left="1209" w:hanging="360"/>
    </w:pPr>
  </w:style>
  <w:style w:type="paragraph" w:styleId="Listaconnmeros5">
    <w:name w:val="List Number 5"/>
    <w:basedOn w:val="Normal"/>
    <w:rsid w:val="005C3972"/>
    <w:pPr>
      <w:tabs>
        <w:tab w:val="num" w:pos="1492"/>
      </w:tabs>
      <w:ind w:left="1492" w:hanging="360"/>
    </w:pPr>
  </w:style>
  <w:style w:type="paragraph" w:styleId="Encabezadodemensaje">
    <w:name w:val="Message Header"/>
    <w:basedOn w:val="Normal"/>
    <w:rsid w:val="005C397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extosinformato">
    <w:name w:val="Plain Text"/>
    <w:basedOn w:val="Normal"/>
    <w:rsid w:val="005C3972"/>
    <w:rPr>
      <w:rFonts w:cs="Courier New"/>
    </w:rPr>
  </w:style>
  <w:style w:type="character" w:styleId="Nmerodepgina">
    <w:name w:val="page number"/>
    <w:basedOn w:val="Fuentedeprrafopredeter"/>
    <w:rsid w:val="005C3972"/>
  </w:style>
  <w:style w:type="paragraph" w:styleId="NormalWeb">
    <w:name w:val="Normal (Web)"/>
    <w:basedOn w:val="Normal"/>
    <w:rsid w:val="005C3972"/>
    <w:rPr>
      <w:szCs w:val="24"/>
    </w:rPr>
  </w:style>
  <w:style w:type="paragraph" w:styleId="Sangranormal">
    <w:name w:val="Normal Indent"/>
    <w:basedOn w:val="Normal"/>
    <w:rsid w:val="005C3972"/>
  </w:style>
  <w:style w:type="paragraph" w:styleId="Textoindependiente">
    <w:name w:val="Body Text"/>
    <w:basedOn w:val="Normal"/>
    <w:rsid w:val="005C3972"/>
  </w:style>
  <w:style w:type="paragraph" w:styleId="Textoindependiente2">
    <w:name w:val="Body Text 2"/>
    <w:basedOn w:val="Normal"/>
    <w:rsid w:val="005C3972"/>
  </w:style>
  <w:style w:type="paragraph" w:styleId="Textoindependiente3">
    <w:name w:val="Body Text 3"/>
    <w:basedOn w:val="Normal"/>
    <w:rsid w:val="005C3972"/>
    <w:rPr>
      <w:szCs w:val="16"/>
    </w:rPr>
  </w:style>
  <w:style w:type="paragraph" w:styleId="Sangra2detindependiente">
    <w:name w:val="Body Text Indent 2"/>
    <w:basedOn w:val="Normal"/>
    <w:rsid w:val="005C3972"/>
  </w:style>
  <w:style w:type="paragraph" w:styleId="Sangra3detindependiente">
    <w:name w:val="Body Text Indent 3"/>
    <w:basedOn w:val="Normal"/>
    <w:rsid w:val="005C3972"/>
    <w:rPr>
      <w:szCs w:val="16"/>
    </w:rPr>
  </w:style>
  <w:style w:type="paragraph" w:styleId="Textoindependienteprimerasangra">
    <w:name w:val="Body Text First Indent"/>
    <w:basedOn w:val="Normal"/>
    <w:rsid w:val="005C3972"/>
  </w:style>
  <w:style w:type="paragraph" w:styleId="Sangradetextonormal">
    <w:name w:val="Body Text Indent"/>
    <w:basedOn w:val="Normal"/>
    <w:rsid w:val="005C3972"/>
  </w:style>
  <w:style w:type="paragraph" w:styleId="Textoindependienteprimerasangra2">
    <w:name w:val="Body Text First Indent 2"/>
    <w:basedOn w:val="Normal"/>
    <w:rsid w:val="005C3972"/>
  </w:style>
  <w:style w:type="paragraph" w:styleId="Ttulo">
    <w:name w:val="Title"/>
    <w:aliases w:val="Puesto"/>
    <w:basedOn w:val="Normal"/>
    <w:qFormat/>
    <w:rsid w:val="005C3972"/>
    <w:pPr>
      <w:spacing w:before="240" w:after="60"/>
      <w:jc w:val="center"/>
      <w:outlineLvl w:val="0"/>
    </w:pPr>
    <w:rPr>
      <w:rFonts w:ascii="Arial" w:hAnsi="Arial" w:cs="Arial"/>
      <w:b/>
      <w:bCs/>
      <w:kern w:val="28"/>
      <w:sz w:val="32"/>
      <w:szCs w:val="32"/>
    </w:rPr>
  </w:style>
  <w:style w:type="character" w:customStyle="1" w:styleId="symbol">
    <w:name w:val="symbol"/>
    <w:rsid w:val="005C3972"/>
    <w:rPr>
      <w:rFonts w:ascii="Symbol" w:hAnsi="Symbol"/>
    </w:rPr>
  </w:style>
  <w:style w:type="character" w:customStyle="1" w:styleId="symbolitalic">
    <w:name w:val="symbol_italic"/>
    <w:rsid w:val="005C3972"/>
    <w:rPr>
      <w:rFonts w:ascii="Symbol" w:hAnsi="Symbol"/>
      <w:i/>
    </w:rPr>
  </w:style>
  <w:style w:type="paragraph" w:customStyle="1" w:styleId="itemize">
    <w:name w:val="itemize"/>
    <w:basedOn w:val="Normal"/>
    <w:rsid w:val="005C3972"/>
    <w:pPr>
      <w:keepLines/>
      <w:tabs>
        <w:tab w:val="num" w:pos="340"/>
      </w:tabs>
      <w:spacing w:before="120" w:after="120"/>
      <w:ind w:left="340" w:hanging="340"/>
      <w:contextualSpacing/>
    </w:pPr>
    <w:rPr>
      <w:lang w:val="de-DE" w:eastAsia="en-US"/>
    </w:rPr>
  </w:style>
  <w:style w:type="paragraph" w:customStyle="1" w:styleId="enumerate">
    <w:name w:val="enumerate"/>
    <w:basedOn w:val="Normal"/>
    <w:rsid w:val="005C3972"/>
    <w:pPr>
      <w:keepLines/>
      <w:tabs>
        <w:tab w:val="num" w:pos="340"/>
      </w:tabs>
      <w:spacing w:before="120" w:after="120"/>
      <w:ind w:left="340" w:hanging="340"/>
      <w:contextualSpacing/>
    </w:pPr>
  </w:style>
  <w:style w:type="paragraph" w:customStyle="1" w:styleId="StandardAN">
    <w:name w:val="StandardAN"/>
    <w:basedOn w:val="Normal"/>
    <w:rsid w:val="005C3972"/>
    <w:pPr>
      <w:spacing w:after="300"/>
      <w:contextualSpacing/>
    </w:pPr>
    <w:rPr>
      <w:lang w:val="de-DE"/>
    </w:rPr>
  </w:style>
  <w:style w:type="paragraph" w:customStyle="1" w:styleId="StandardAV">
    <w:name w:val="StandardAV"/>
    <w:basedOn w:val="Normal"/>
    <w:rsid w:val="005C3972"/>
    <w:pPr>
      <w:spacing w:before="300"/>
    </w:pPr>
    <w:rPr>
      <w:snapToGrid w:val="0"/>
      <w:lang w:val="de-DE" w:eastAsia="ja-JP"/>
    </w:rPr>
  </w:style>
  <w:style w:type="character" w:customStyle="1" w:styleId="AufzhlungszeichenZchn">
    <w:name w:val="Aufzählungszeichen Zchn"/>
    <w:rsid w:val="005C3972"/>
    <w:rPr>
      <w:lang w:val="en-US" w:eastAsia="de-DE" w:bidi="ar-SA"/>
    </w:rPr>
  </w:style>
  <w:style w:type="paragraph" w:customStyle="1" w:styleId="figureOA">
    <w:name w:val="figureOA"/>
    <w:basedOn w:val="figure"/>
    <w:rsid w:val="005C3972"/>
    <w:pPr>
      <w:spacing w:before="0" w:after="0"/>
    </w:pPr>
  </w:style>
  <w:style w:type="paragraph" w:customStyle="1" w:styleId="Default">
    <w:name w:val="Default"/>
    <w:rsid w:val="005C3972"/>
    <w:pPr>
      <w:autoSpaceDE w:val="0"/>
      <w:autoSpaceDN w:val="0"/>
      <w:adjustRightInd w:val="0"/>
    </w:pPr>
    <w:rPr>
      <w:lang w:val="de-DE" w:eastAsia="de-DE"/>
    </w:rPr>
  </w:style>
  <w:style w:type="paragraph" w:customStyle="1" w:styleId="p1a">
    <w:name w:val="p1a"/>
    <w:basedOn w:val="Normal"/>
    <w:next w:val="Default"/>
    <w:rsid w:val="005C3972"/>
    <w:pPr>
      <w:ind w:firstLine="0"/>
    </w:pPr>
    <w:rPr>
      <w:szCs w:val="24"/>
    </w:rPr>
  </w:style>
  <w:style w:type="paragraph" w:customStyle="1" w:styleId="ItemRef">
    <w:name w:val="ItemRef"/>
    <w:basedOn w:val="Normal"/>
    <w:rsid w:val="005C3972"/>
    <w:pPr>
      <w:keepNext/>
      <w:spacing w:before="60"/>
      <w:ind w:left="340" w:firstLine="0"/>
    </w:pPr>
    <w:rPr>
      <w:sz w:val="16"/>
      <w:szCs w:val="16"/>
    </w:rPr>
  </w:style>
  <w:style w:type="character" w:customStyle="1" w:styleId="berschrift1Zchn">
    <w:name w:val="Überschrift 1 Zchn"/>
    <w:rsid w:val="005C3972"/>
    <w:rPr>
      <w:rFonts w:cs="Arial"/>
      <w:bCs/>
      <w:caps/>
      <w:kern w:val="32"/>
      <w:sz w:val="16"/>
      <w:szCs w:val="16"/>
      <w:lang w:val="en-US" w:eastAsia="de-DE" w:bidi="ar-SA"/>
    </w:rPr>
  </w:style>
  <w:style w:type="character" w:customStyle="1" w:styleId="berschrift2Zchn">
    <w:name w:val="Überschrift 2 Zchn"/>
    <w:rsid w:val="005C3972"/>
    <w:rPr>
      <w:rFonts w:cs="Arial"/>
      <w:bCs/>
      <w:i/>
      <w:iCs/>
      <w:caps/>
      <w:kern w:val="32"/>
      <w:sz w:val="16"/>
      <w:szCs w:val="16"/>
      <w:lang w:val="en-US" w:eastAsia="de-DE" w:bidi="ar-SA"/>
    </w:rPr>
  </w:style>
  <w:style w:type="character" w:customStyle="1" w:styleId="heading2Zchn">
    <w:name w:val="heading2 Zchn"/>
    <w:rsid w:val="005C3972"/>
    <w:rPr>
      <w:rFonts w:cs="Arial"/>
      <w:bCs/>
      <w:i/>
      <w:iCs/>
      <w:caps/>
      <w:kern w:val="32"/>
      <w:sz w:val="16"/>
      <w:szCs w:val="16"/>
      <w:lang w:val="en-US" w:eastAsia="de-DE" w:bidi="ar-SA"/>
    </w:rPr>
  </w:style>
  <w:style w:type="character" w:customStyle="1" w:styleId="heading2heading1Zchn">
    <w:name w:val="heading2_heading1 Zchn"/>
    <w:rsid w:val="005C3972"/>
    <w:rPr>
      <w:rFonts w:cs="Arial"/>
      <w:bCs/>
      <w:i/>
      <w:iCs/>
      <w:caps/>
      <w:kern w:val="32"/>
      <w:sz w:val="16"/>
      <w:szCs w:val="16"/>
      <w:lang w:val="en-US" w:eastAsia="de-DE" w:bidi="ar-SA"/>
    </w:rPr>
  </w:style>
  <w:style w:type="paragraph" w:customStyle="1" w:styleId="End">
    <w:name w:val="End"/>
    <w:rsid w:val="005C3972"/>
    <w:pPr>
      <w:spacing w:line="20" w:lineRule="exact"/>
    </w:pPr>
    <w:rPr>
      <w:snapToGrid w:val="0"/>
      <w:sz w:val="2"/>
      <w:szCs w:val="2"/>
    </w:rPr>
  </w:style>
  <w:style w:type="paragraph" w:customStyle="1" w:styleId="ItemRefStart">
    <w:name w:val="ItemRefStart"/>
    <w:basedOn w:val="ItemRef"/>
    <w:rsid w:val="005C3972"/>
    <w:pPr>
      <w:spacing w:before="120"/>
    </w:pPr>
  </w:style>
  <w:style w:type="character" w:customStyle="1" w:styleId="AbsatzNormal">
    <w:name w:val="AbsatzNormal"/>
    <w:basedOn w:val="Fuentedeprrafopredeter"/>
    <w:rsid w:val="005C3972"/>
  </w:style>
  <w:style w:type="paragraph" w:customStyle="1" w:styleId="tablehead">
    <w:name w:val="table_head"/>
    <w:basedOn w:val="tabletext"/>
    <w:rsid w:val="005C3972"/>
    <w:pPr>
      <w:spacing w:before="20" w:after="20"/>
      <w:contextualSpacing/>
      <w:jc w:val="center"/>
    </w:pPr>
  </w:style>
  <w:style w:type="paragraph" w:customStyle="1" w:styleId="runningtitle">
    <w:name w:val="runningtitle"/>
    <w:basedOn w:val="Standard-1pt"/>
    <w:rsid w:val="005C3972"/>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5C3972"/>
    <w:rPr>
      <w:rFonts w:eastAsia="Times New Roman"/>
    </w:rPr>
  </w:style>
  <w:style w:type="paragraph" w:customStyle="1" w:styleId="FigureColumnLeftTop">
    <w:name w:val="FigureColumnLeftTop"/>
    <w:basedOn w:val="figure"/>
    <w:rsid w:val="005C3972"/>
    <w:pPr>
      <w:keepNext w:val="0"/>
      <w:framePr w:w="4876" w:vSpace="238" w:wrap="around" w:hAnchor="margin" w:yAlign="top"/>
      <w:spacing w:before="0"/>
    </w:pPr>
  </w:style>
  <w:style w:type="paragraph" w:customStyle="1" w:styleId="FigureColumnLeftBottom">
    <w:name w:val="FigureColumnLeftBottom"/>
    <w:basedOn w:val="FigureColumnLeftTop"/>
    <w:rsid w:val="005C3972"/>
    <w:pPr>
      <w:framePr w:wrap="around" w:yAlign="bottom"/>
      <w:spacing w:before="100" w:after="0"/>
    </w:pPr>
  </w:style>
  <w:style w:type="paragraph" w:customStyle="1" w:styleId="FigureColumnRightTop">
    <w:name w:val="FigureColumnRightTop"/>
    <w:basedOn w:val="FigureColumnLeftTop"/>
    <w:rsid w:val="005C3972"/>
    <w:pPr>
      <w:framePr w:wrap="around" w:xAlign="right"/>
    </w:pPr>
  </w:style>
  <w:style w:type="paragraph" w:customStyle="1" w:styleId="FigureColumnRightBottom">
    <w:name w:val="FigureColumnRightBottom"/>
    <w:basedOn w:val="FigureColumnRightTop"/>
    <w:rsid w:val="005C3972"/>
    <w:pPr>
      <w:framePr w:wrap="around" w:yAlign="bottom"/>
      <w:spacing w:before="100" w:after="0"/>
    </w:pPr>
  </w:style>
  <w:style w:type="paragraph" w:customStyle="1" w:styleId="FigureSideTop">
    <w:name w:val="FigureSideTop"/>
    <w:basedOn w:val="FigureColumnLeftTop"/>
    <w:rsid w:val="005C3972"/>
    <w:pPr>
      <w:framePr w:w="10036" w:wrap="around"/>
    </w:pPr>
  </w:style>
  <w:style w:type="paragraph" w:customStyle="1" w:styleId="FigureSideBottom">
    <w:name w:val="FigureSideBottom"/>
    <w:basedOn w:val="FigureSideTop"/>
    <w:rsid w:val="005C3972"/>
    <w:pPr>
      <w:framePr w:wrap="around" w:yAlign="bottom"/>
      <w:spacing w:before="100" w:after="0"/>
    </w:pPr>
  </w:style>
  <w:style w:type="paragraph" w:customStyle="1" w:styleId="Abbildung">
    <w:name w:val="Abbildung"/>
    <w:basedOn w:val="figure"/>
    <w:next w:val="figlegend"/>
    <w:rsid w:val="005C3972"/>
  </w:style>
  <w:style w:type="paragraph" w:styleId="ndice7">
    <w:name w:val="index 7"/>
    <w:basedOn w:val="Normal"/>
    <w:next w:val="Normal"/>
    <w:autoRedefine/>
    <w:semiHidden/>
    <w:rsid w:val="005C3972"/>
    <w:pPr>
      <w:tabs>
        <w:tab w:val="clear" w:pos="340"/>
        <w:tab w:val="clear" w:pos="680"/>
      </w:tabs>
      <w:ind w:left="1400" w:hanging="200"/>
    </w:pPr>
  </w:style>
  <w:style w:type="paragraph" w:styleId="ndice8">
    <w:name w:val="index 8"/>
    <w:basedOn w:val="Normal"/>
    <w:next w:val="Normal"/>
    <w:autoRedefine/>
    <w:semiHidden/>
    <w:rsid w:val="005C3972"/>
    <w:pPr>
      <w:tabs>
        <w:tab w:val="clear" w:pos="340"/>
        <w:tab w:val="clear" w:pos="680"/>
      </w:tabs>
      <w:ind w:left="1600" w:hanging="200"/>
    </w:pPr>
  </w:style>
  <w:style w:type="paragraph" w:styleId="ndice9">
    <w:name w:val="index 9"/>
    <w:basedOn w:val="Normal"/>
    <w:next w:val="Normal"/>
    <w:autoRedefine/>
    <w:semiHidden/>
    <w:rsid w:val="005C3972"/>
    <w:pPr>
      <w:tabs>
        <w:tab w:val="clear" w:pos="340"/>
        <w:tab w:val="clear" w:pos="680"/>
      </w:tabs>
      <w:ind w:left="1800" w:hanging="200"/>
    </w:pPr>
  </w:style>
  <w:style w:type="paragraph" w:customStyle="1" w:styleId="StandardZG">
    <w:name w:val="StandardZG"/>
    <w:basedOn w:val="Normal"/>
    <w:rsid w:val="005C3972"/>
    <w:pPr>
      <w:spacing w:line="230" w:lineRule="exact"/>
    </w:pPr>
  </w:style>
  <w:style w:type="paragraph" w:styleId="Textocomentario">
    <w:name w:val="annotation text"/>
    <w:basedOn w:val="Normal"/>
    <w:semiHidden/>
    <w:rsid w:val="005C3972"/>
  </w:style>
  <w:style w:type="paragraph" w:customStyle="1" w:styleId="Kommentarthema">
    <w:name w:val="Kommentarthema"/>
    <w:basedOn w:val="Textocomentario"/>
    <w:next w:val="Textocomentario"/>
    <w:rsid w:val="005C3972"/>
    <w:rPr>
      <w:b/>
      <w:bCs/>
    </w:rPr>
  </w:style>
  <w:style w:type="character" w:styleId="Refdecomentario">
    <w:name w:val="annotation reference"/>
    <w:semiHidden/>
    <w:rsid w:val="005C3972"/>
    <w:rPr>
      <w:sz w:val="16"/>
      <w:szCs w:val="16"/>
    </w:rPr>
  </w:style>
  <w:style w:type="paragraph" w:styleId="Textomacro">
    <w:name w:val="macro"/>
    <w:semiHidden/>
    <w:rsid w:val="005C3972"/>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eastAsia="de-DE"/>
    </w:rPr>
  </w:style>
  <w:style w:type="paragraph" w:styleId="Textoconsangra">
    <w:name w:val="table of authorities"/>
    <w:basedOn w:val="Normal"/>
    <w:next w:val="Normal"/>
    <w:semiHidden/>
    <w:rsid w:val="005C3972"/>
    <w:pPr>
      <w:tabs>
        <w:tab w:val="clear" w:pos="340"/>
        <w:tab w:val="clear" w:pos="680"/>
      </w:tabs>
    </w:pPr>
  </w:style>
  <w:style w:type="character" w:customStyle="1" w:styleId="superscript">
    <w:name w:val="superscript"/>
    <w:rsid w:val="005C3972"/>
    <w:rPr>
      <w:vertAlign w:val="superscript"/>
    </w:rPr>
  </w:style>
  <w:style w:type="paragraph" w:customStyle="1" w:styleId="Sprechblasentext">
    <w:name w:val="Sprechblasentext"/>
    <w:basedOn w:val="Normal"/>
    <w:rsid w:val="005C3972"/>
    <w:rPr>
      <w:rFonts w:ascii="Tahoma" w:hAnsi="Tahoma" w:cs="Tahoma"/>
      <w:sz w:val="16"/>
      <w:szCs w:val="16"/>
    </w:rPr>
  </w:style>
  <w:style w:type="paragraph" w:styleId="TDC1">
    <w:name w:val="toc 1"/>
    <w:basedOn w:val="Normal"/>
    <w:next w:val="Normal"/>
    <w:autoRedefine/>
    <w:semiHidden/>
    <w:rsid w:val="005C3972"/>
    <w:pPr>
      <w:tabs>
        <w:tab w:val="clear" w:pos="340"/>
        <w:tab w:val="clear" w:pos="680"/>
      </w:tabs>
    </w:pPr>
  </w:style>
  <w:style w:type="paragraph" w:styleId="TDC2">
    <w:name w:val="toc 2"/>
    <w:basedOn w:val="Normal"/>
    <w:next w:val="Normal"/>
    <w:autoRedefine/>
    <w:semiHidden/>
    <w:rsid w:val="005C3972"/>
    <w:pPr>
      <w:tabs>
        <w:tab w:val="clear" w:pos="340"/>
        <w:tab w:val="clear" w:pos="680"/>
      </w:tabs>
      <w:ind w:left="200"/>
    </w:pPr>
  </w:style>
  <w:style w:type="paragraph" w:styleId="TDC3">
    <w:name w:val="toc 3"/>
    <w:basedOn w:val="Normal"/>
    <w:next w:val="Normal"/>
    <w:autoRedefine/>
    <w:semiHidden/>
    <w:rsid w:val="005C3972"/>
    <w:pPr>
      <w:tabs>
        <w:tab w:val="clear" w:pos="340"/>
        <w:tab w:val="clear" w:pos="680"/>
      </w:tabs>
      <w:ind w:left="400"/>
    </w:pPr>
  </w:style>
  <w:style w:type="paragraph" w:styleId="TDC4">
    <w:name w:val="toc 4"/>
    <w:basedOn w:val="Normal"/>
    <w:next w:val="Normal"/>
    <w:autoRedefine/>
    <w:semiHidden/>
    <w:rsid w:val="005C3972"/>
    <w:pPr>
      <w:tabs>
        <w:tab w:val="clear" w:pos="340"/>
        <w:tab w:val="clear" w:pos="680"/>
      </w:tabs>
      <w:ind w:left="600"/>
    </w:pPr>
  </w:style>
  <w:style w:type="paragraph" w:styleId="TDC5">
    <w:name w:val="toc 5"/>
    <w:basedOn w:val="Normal"/>
    <w:next w:val="Normal"/>
    <w:autoRedefine/>
    <w:semiHidden/>
    <w:rsid w:val="005C3972"/>
    <w:pPr>
      <w:tabs>
        <w:tab w:val="clear" w:pos="340"/>
        <w:tab w:val="clear" w:pos="680"/>
      </w:tabs>
      <w:ind w:left="800"/>
    </w:pPr>
  </w:style>
  <w:style w:type="paragraph" w:styleId="TDC6">
    <w:name w:val="toc 6"/>
    <w:basedOn w:val="Normal"/>
    <w:next w:val="Normal"/>
    <w:autoRedefine/>
    <w:semiHidden/>
    <w:rsid w:val="005C3972"/>
    <w:pPr>
      <w:tabs>
        <w:tab w:val="clear" w:pos="340"/>
        <w:tab w:val="clear" w:pos="680"/>
      </w:tabs>
      <w:ind w:left="1000"/>
    </w:pPr>
  </w:style>
  <w:style w:type="paragraph" w:styleId="TDC7">
    <w:name w:val="toc 7"/>
    <w:basedOn w:val="Normal"/>
    <w:next w:val="Normal"/>
    <w:autoRedefine/>
    <w:semiHidden/>
    <w:rsid w:val="005C3972"/>
    <w:pPr>
      <w:tabs>
        <w:tab w:val="clear" w:pos="340"/>
        <w:tab w:val="clear" w:pos="680"/>
      </w:tabs>
      <w:ind w:left="1200"/>
    </w:pPr>
  </w:style>
  <w:style w:type="paragraph" w:styleId="TDC8">
    <w:name w:val="toc 8"/>
    <w:basedOn w:val="Normal"/>
    <w:next w:val="Normal"/>
    <w:autoRedefine/>
    <w:semiHidden/>
    <w:rsid w:val="005C3972"/>
    <w:pPr>
      <w:tabs>
        <w:tab w:val="clear" w:pos="340"/>
        <w:tab w:val="clear" w:pos="680"/>
      </w:tabs>
      <w:ind w:left="1400"/>
    </w:pPr>
  </w:style>
  <w:style w:type="paragraph" w:styleId="TDC9">
    <w:name w:val="toc 9"/>
    <w:basedOn w:val="Normal"/>
    <w:next w:val="Normal"/>
    <w:autoRedefine/>
    <w:semiHidden/>
    <w:rsid w:val="005C3972"/>
    <w:pPr>
      <w:tabs>
        <w:tab w:val="clear" w:pos="340"/>
        <w:tab w:val="clear" w:pos="680"/>
      </w:tabs>
      <w:ind w:left="1600"/>
    </w:pPr>
  </w:style>
  <w:style w:type="character" w:styleId="AcrnimoHTML">
    <w:name w:val="HTML Acronym"/>
    <w:basedOn w:val="Fuentedeprrafopredeter"/>
    <w:rsid w:val="005C3972"/>
  </w:style>
  <w:style w:type="paragraph" w:styleId="HTMLconformatoprevio">
    <w:name w:val="HTML Preformatted"/>
    <w:basedOn w:val="Normal"/>
    <w:rsid w:val="005C3972"/>
    <w:pPr>
      <w:ind w:firstLine="0"/>
    </w:pPr>
    <w:rPr>
      <w:rFonts w:ascii="Courier New" w:hAnsi="Courier New" w:cs="Courier New"/>
    </w:rPr>
  </w:style>
  <w:style w:type="paragraph" w:styleId="Textodeglobo">
    <w:name w:val="Balloon Text"/>
    <w:basedOn w:val="Normal"/>
    <w:semiHidden/>
    <w:rsid w:val="00025EA6"/>
    <w:rPr>
      <w:rFonts w:ascii="Tahoma" w:hAnsi="Tahoma" w:cs="Tahoma"/>
      <w:sz w:val="16"/>
      <w:szCs w:val="16"/>
    </w:rPr>
  </w:style>
  <w:style w:type="character" w:styleId="Textoennegrita">
    <w:name w:val="Strong"/>
    <w:qFormat/>
    <w:rsid w:val="00575744"/>
    <w:rPr>
      <w:b/>
      <w:bCs/>
    </w:rPr>
  </w:style>
  <w:style w:type="paragraph" w:styleId="Direccinsobre">
    <w:name w:val="envelope address"/>
    <w:basedOn w:val="Normal"/>
    <w:rsid w:val="005C3972"/>
    <w:rPr>
      <w:rFonts w:cs="Arial"/>
      <w:szCs w:val="24"/>
    </w:rPr>
  </w:style>
  <w:style w:type="paragraph" w:styleId="Firma">
    <w:name w:val="Signature"/>
    <w:basedOn w:val="Normal"/>
    <w:rsid w:val="005C3972"/>
  </w:style>
  <w:style w:type="paragraph" w:styleId="Subttulo">
    <w:name w:val="Subtitle"/>
    <w:basedOn w:val="Normal"/>
    <w:qFormat/>
    <w:rsid w:val="005C3972"/>
    <w:rPr>
      <w:rFonts w:cs="Arial"/>
      <w:szCs w:val="24"/>
    </w:rPr>
  </w:style>
  <w:style w:type="character" w:customStyle="1" w:styleId="subscript">
    <w:name w:val="subscript"/>
    <w:rsid w:val="005C3972"/>
    <w:rPr>
      <w:vertAlign w:val="subscript"/>
    </w:rPr>
  </w:style>
  <w:style w:type="character" w:customStyle="1" w:styleId="PiedepginaCar">
    <w:name w:val="Pie de página Car"/>
    <w:link w:val="Piedepgina"/>
    <w:uiPriority w:val="99"/>
    <w:rsid w:val="00981748"/>
    <w:rPr>
      <w:sz w:val="18"/>
      <w:lang w:val="en-US" w:eastAsia="de-DE"/>
    </w:rPr>
  </w:style>
  <w:style w:type="paragraph" w:customStyle="1" w:styleId="tablelegendInTable">
    <w:name w:val="tablelegendInTable"/>
    <w:basedOn w:val="tablelegend"/>
    <w:rsid w:val="005C3972"/>
    <w:pPr>
      <w:spacing w:before="0"/>
    </w:pPr>
  </w:style>
  <w:style w:type="character" w:customStyle="1" w:styleId="EncabezadoCar">
    <w:name w:val="Encabezado Car"/>
    <w:link w:val="Encabezado"/>
    <w:uiPriority w:val="99"/>
    <w:rsid w:val="004E67B3"/>
    <w:rPr>
      <w:sz w:val="18"/>
      <w:lang w:val="en-U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340"/>
        <w:tab w:val="left" w:pos="680"/>
      </w:tabs>
      <w:ind w:firstLine="227"/>
      <w:jc w:val="both"/>
    </w:pPr>
    <w:rPr>
      <w:lang w:eastAsia="de-DE"/>
    </w:rPr>
  </w:style>
  <w:style w:type="paragraph" w:styleId="Ttulo1">
    <w:name w:val="heading 1"/>
    <w:basedOn w:val="Normal"/>
    <w:next w:val="Normal"/>
    <w:qFormat/>
    <w:pPr>
      <w:keepNext/>
      <w:keepLines/>
      <w:numPr>
        <w:numId w:val="8"/>
      </w:numPr>
      <w:suppressAutoHyphens/>
      <w:spacing w:before="400" w:after="200"/>
      <w:jc w:val="center"/>
      <w:outlineLvl w:val="0"/>
    </w:pPr>
    <w:rPr>
      <w:rFonts w:cs="Arial"/>
      <w:bCs/>
      <w:caps/>
      <w:kern w:val="32"/>
      <w:sz w:val="16"/>
      <w:szCs w:val="16"/>
    </w:rPr>
  </w:style>
  <w:style w:type="paragraph" w:styleId="Ttulo2">
    <w:name w:val="heading 2"/>
    <w:basedOn w:val="Ttulo1"/>
    <w:next w:val="Normal"/>
    <w:qFormat/>
    <w:pPr>
      <w:numPr>
        <w:ilvl w:val="1"/>
      </w:numPr>
      <w:spacing w:before="300" w:after="150"/>
      <w:jc w:val="left"/>
      <w:outlineLvl w:val="1"/>
    </w:pPr>
    <w:rPr>
      <w:bCs w:val="0"/>
      <w:i/>
      <w:iCs/>
      <w:caps w:val="0"/>
      <w:sz w:val="20"/>
      <w:szCs w:val="20"/>
    </w:rPr>
  </w:style>
  <w:style w:type="paragraph" w:styleId="Ttulo3">
    <w:name w:val="heading 3"/>
    <w:basedOn w:val="Ttulo2"/>
    <w:next w:val="Normal"/>
    <w:qFormat/>
    <w:pPr>
      <w:numPr>
        <w:ilvl w:val="0"/>
        <w:numId w:val="0"/>
      </w:numPr>
      <w:outlineLvl w:val="2"/>
    </w:pPr>
    <w:rPr>
      <w:bCs/>
      <w:szCs w:val="26"/>
    </w:rPr>
  </w:style>
  <w:style w:type="paragraph" w:styleId="Ttulo4">
    <w:name w:val="heading 4"/>
    <w:basedOn w:val="Ttulo3"/>
    <w:next w:val="Normal"/>
    <w:qFormat/>
    <w:pPr>
      <w:outlineLvl w:val="3"/>
    </w:pPr>
    <w:rPr>
      <w:bCs w:val="0"/>
      <w:szCs w:val="28"/>
    </w:rPr>
  </w:style>
  <w:style w:type="paragraph" w:styleId="Ttulo5">
    <w:name w:val="heading 5"/>
    <w:basedOn w:val="Ttulo3"/>
    <w:next w:val="Normal"/>
    <w:qFormat/>
    <w:pPr>
      <w:outlineLvl w:val="4"/>
    </w:pPr>
    <w:rPr>
      <w:bCs w:val="0"/>
      <w:iCs w:val="0"/>
    </w:rPr>
  </w:style>
  <w:style w:type="paragraph" w:styleId="Ttulo6">
    <w:name w:val="heading 6"/>
    <w:basedOn w:val="Ttulo3"/>
    <w:next w:val="Normal"/>
    <w:qFormat/>
    <w:pPr>
      <w:spacing w:before="240" w:after="60"/>
      <w:outlineLvl w:val="5"/>
    </w:pPr>
    <w:rPr>
      <w:bCs w:val="0"/>
      <w:szCs w:val="22"/>
    </w:rPr>
  </w:style>
  <w:style w:type="paragraph" w:styleId="Ttulo7">
    <w:name w:val="heading 7"/>
    <w:basedOn w:val="Ttulo3"/>
    <w:next w:val="Normal"/>
    <w:qFormat/>
    <w:pPr>
      <w:spacing w:before="240" w:after="60"/>
      <w:outlineLvl w:val="6"/>
    </w:pPr>
    <w:rPr>
      <w:szCs w:val="24"/>
    </w:rPr>
  </w:style>
  <w:style w:type="paragraph" w:styleId="Ttulo8">
    <w:name w:val="heading 8"/>
    <w:basedOn w:val="Ttulo3"/>
    <w:next w:val="Normal"/>
    <w:qFormat/>
    <w:pPr>
      <w:outlineLvl w:val="7"/>
    </w:pPr>
    <w:rPr>
      <w:iCs w:val="0"/>
      <w:szCs w:val="24"/>
    </w:rPr>
  </w:style>
  <w:style w:type="paragraph" w:styleId="Ttulo9">
    <w:name w:val="heading 9"/>
    <w:basedOn w:val="Ttulo3"/>
    <w:next w:val="Normal"/>
    <w:qFormat/>
    <w:pPr>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next w:val="keywords"/>
    <w:pPr>
      <w:widowControl w:val="0"/>
      <w:spacing w:after="200"/>
      <w:ind w:firstLine="227"/>
      <w:contextualSpacing/>
      <w:jc w:val="both"/>
    </w:pPr>
    <w:rPr>
      <w:b/>
      <w:sz w:val="18"/>
      <w:szCs w:val="18"/>
      <w:lang w:eastAsia="de-DE"/>
    </w:rPr>
  </w:style>
  <w:style w:type="paragraph" w:customStyle="1" w:styleId="keywords">
    <w:name w:val="keywords"/>
    <w:next w:val="Normal"/>
    <w:pPr>
      <w:spacing w:after="400"/>
      <w:ind w:firstLine="227"/>
      <w:contextualSpacing/>
      <w:jc w:val="both"/>
    </w:pPr>
    <w:rPr>
      <w:b/>
      <w:sz w:val="18"/>
      <w:szCs w:val="18"/>
      <w:lang w:eastAsia="de-DE"/>
    </w:rPr>
  </w:style>
  <w:style w:type="character" w:styleId="Hipervnculovisitado">
    <w:name w:val="FollowedHyperlink"/>
    <w:rPr>
      <w:color w:val="auto"/>
      <w:u w:val="none"/>
    </w:rPr>
  </w:style>
  <w:style w:type="paragraph" w:customStyle="1" w:styleId="authorinfo">
    <w:name w:val="authorinfo"/>
    <w:pPr>
      <w:widowControl w:val="0"/>
      <w:spacing w:after="400"/>
      <w:contextualSpacing/>
      <w:jc w:val="center"/>
    </w:pPr>
    <w:rPr>
      <w:sz w:val="18"/>
      <w:lang w:eastAsia="de-DE"/>
    </w:rPr>
  </w:style>
  <w:style w:type="paragraph" w:customStyle="1" w:styleId="figure">
    <w:name w:val="figure"/>
    <w:basedOn w:val="Normal"/>
    <w:next w:val="figlegend"/>
    <w:pPr>
      <w:keepNext/>
      <w:keepLines/>
      <w:spacing w:before="300" w:after="100"/>
      <w:ind w:firstLine="0"/>
      <w:jc w:val="center"/>
    </w:pPr>
    <w:rPr>
      <w:sz w:val="16"/>
    </w:rPr>
  </w:style>
  <w:style w:type="paragraph" w:customStyle="1" w:styleId="figlegend">
    <w:name w:val="figlegend"/>
    <w:next w:val="Normal"/>
    <w:pPr>
      <w:keepLines/>
      <w:spacing w:before="100" w:after="300"/>
      <w:contextualSpacing/>
      <w:jc w:val="center"/>
    </w:pPr>
    <w:rPr>
      <w:snapToGrid w:val="0"/>
      <w:sz w:val="16"/>
      <w:szCs w:val="16"/>
    </w:rPr>
  </w:style>
  <w:style w:type="paragraph" w:customStyle="1" w:styleId="referenceavailable">
    <w:name w:val="reference_available"/>
    <w:basedOn w:val="Normal"/>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pPr>
      <w:suppressAutoHyphens/>
      <w:spacing w:after="200"/>
      <w:contextualSpacing/>
      <w:jc w:val="center"/>
    </w:pPr>
    <w:rPr>
      <w:sz w:val="24"/>
      <w:szCs w:val="24"/>
      <w:lang w:eastAsia="de-DE"/>
    </w:rPr>
  </w:style>
  <w:style w:type="paragraph" w:customStyle="1" w:styleId="heading1">
    <w:name w:val="heading1"/>
    <w:basedOn w:val="Ttulo1"/>
    <w:next w:val="Normal"/>
    <w:rPr>
      <w:snapToGrid w:val="0"/>
      <w:lang w:eastAsia="en-US"/>
    </w:rPr>
  </w:style>
  <w:style w:type="paragraph" w:customStyle="1" w:styleId="heading2">
    <w:name w:val="heading2"/>
    <w:basedOn w:val="Ttulo2"/>
    <w:next w:val="Normal"/>
  </w:style>
  <w:style w:type="paragraph" w:customStyle="1" w:styleId="heading2heading1">
    <w:name w:val="heading2_heading1"/>
    <w:basedOn w:val="heading2"/>
    <w:pPr>
      <w:spacing w:before="0"/>
    </w:pPr>
  </w:style>
  <w:style w:type="character" w:styleId="Hipervnculo">
    <w:name w:val="Hyperlink"/>
    <w:rPr>
      <w:color w:val="auto"/>
      <w:u w:val="none"/>
    </w:rPr>
  </w:style>
  <w:style w:type="paragraph" w:customStyle="1" w:styleId="Ttulo10">
    <w:name w:val="Título1"/>
    <w:next w:val="author"/>
    <w:pPr>
      <w:keepLines/>
      <w:suppressAutoHyphens/>
      <w:spacing w:after="160"/>
      <w:contextualSpacing/>
      <w:jc w:val="center"/>
    </w:pPr>
    <w:rPr>
      <w:b/>
      <w:sz w:val="28"/>
      <w:szCs w:val="28"/>
      <w:lang w:eastAsia="de-DE"/>
    </w:rPr>
  </w:style>
  <w:style w:type="character" w:customStyle="1" w:styleId="italic">
    <w:name w:val="italic"/>
    <w:rPr>
      <w:i/>
      <w:iCs/>
    </w:rPr>
  </w:style>
  <w:style w:type="character" w:customStyle="1" w:styleId="initial12">
    <w:name w:val="initial_12"/>
    <w:rPr>
      <w:sz w:val="24"/>
      <w:szCs w:val="24"/>
    </w:rPr>
  </w:style>
  <w:style w:type="paragraph" w:styleId="Saludo">
    <w:name w:val="Salutation"/>
    <w:basedOn w:val="Normal"/>
    <w:next w:val="Normal"/>
  </w:style>
  <w:style w:type="paragraph" w:customStyle="1" w:styleId="tablelegend">
    <w:name w:val="tablelegend"/>
    <w:basedOn w:val="Normal"/>
    <w:pPr>
      <w:keepNext/>
      <w:keepLines/>
      <w:suppressAutoHyphens/>
      <w:spacing w:before="300" w:after="100"/>
      <w:ind w:firstLine="0"/>
      <w:contextualSpacing/>
      <w:jc w:val="center"/>
    </w:pPr>
    <w:rPr>
      <w:sz w:val="16"/>
      <w:szCs w:val="16"/>
    </w:rPr>
  </w:style>
  <w:style w:type="character" w:customStyle="1" w:styleId="initial10">
    <w:name w:val="initial_10"/>
    <w:rPr>
      <w:sz w:val="20"/>
      <w:szCs w:val="20"/>
      <w:lang w:eastAsia="en-US"/>
    </w:rPr>
  </w:style>
  <w:style w:type="character" w:customStyle="1" w:styleId="bold">
    <w:name w:val="bold"/>
    <w:rPr>
      <w:b/>
    </w:rPr>
  </w:style>
  <w:style w:type="character" w:customStyle="1" w:styleId="initial8">
    <w:name w:val="initial_8"/>
    <w:rPr>
      <w:caps/>
      <w:sz w:val="16"/>
      <w:szCs w:val="16"/>
      <w:lang w:eastAsia="en-US"/>
    </w:rPr>
  </w:style>
  <w:style w:type="paragraph" w:customStyle="1" w:styleId="heading1withoutNr">
    <w:name w:val="heading1_withoutNr"/>
    <w:basedOn w:val="heading1"/>
    <w:next w:val="referenceItem"/>
    <w:pPr>
      <w:numPr>
        <w:numId w:val="0"/>
      </w:numPr>
      <w:spacing w:before="360" w:after="180"/>
    </w:pPr>
  </w:style>
  <w:style w:type="paragraph" w:customStyle="1" w:styleId="referenceItem">
    <w:name w:val="reference_Item"/>
    <w:basedOn w:val="Normal"/>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pPr>
      <w:ind w:firstLine="0"/>
      <w:jc w:val="left"/>
    </w:pPr>
    <w:rPr>
      <w:snapToGrid w:val="0"/>
      <w:sz w:val="16"/>
      <w:lang w:eastAsia="en-US"/>
    </w:rPr>
  </w:style>
  <w:style w:type="paragraph" w:customStyle="1" w:styleId="tabletextcentre">
    <w:name w:val="table_text_centre"/>
    <w:basedOn w:val="tabletext"/>
    <w:pPr>
      <w:jc w:val="center"/>
    </w:pPr>
  </w:style>
  <w:style w:type="paragraph" w:customStyle="1" w:styleId="tabletextright">
    <w:name w:val="table_text_right"/>
    <w:basedOn w:val="tabletext"/>
    <w:pPr>
      <w:jc w:val="right"/>
    </w:pPr>
  </w:style>
  <w:style w:type="paragraph" w:styleId="Listaconvietas">
    <w:name w:val="List Bullet"/>
    <w:basedOn w:val="Normal"/>
    <w:pPr>
      <w:tabs>
        <w:tab w:val="clear" w:pos="340"/>
        <w:tab w:val="num" w:pos="360"/>
      </w:tabs>
      <w:ind w:left="360" w:hanging="360"/>
    </w:pPr>
  </w:style>
  <w:style w:type="character" w:customStyle="1" w:styleId="AufzhlungszeichenZchn1">
    <w:name w:val="Aufzählungszeichen Zchn1"/>
    <w:rPr>
      <w:rFonts w:eastAsia="Batang"/>
      <w:lang w:val="en-US" w:eastAsia="de-DE" w:bidi="ar-SA"/>
    </w:rPr>
  </w:style>
  <w:style w:type="paragraph" w:styleId="Listaconvietas2">
    <w:name w:val="List Bullet 2"/>
    <w:basedOn w:val="Normal"/>
    <w:pPr>
      <w:numPr>
        <w:numId w:val="17"/>
      </w:numPr>
    </w:pPr>
  </w:style>
  <w:style w:type="paragraph" w:styleId="Listaconvietas3">
    <w:name w:val="List Bullet 3"/>
    <w:basedOn w:val="Normal"/>
    <w:pPr>
      <w:numPr>
        <w:numId w:val="14"/>
      </w:numPr>
    </w:pPr>
  </w:style>
  <w:style w:type="paragraph" w:styleId="Textonotapie">
    <w:name w:val="footnote text"/>
    <w:basedOn w:val="Standard-1pt"/>
    <w:semiHidden/>
    <w:pPr>
      <w:tabs>
        <w:tab w:val="clear" w:pos="340"/>
        <w:tab w:val="clear" w:pos="680"/>
        <w:tab w:val="left" w:pos="170"/>
      </w:tabs>
      <w:ind w:left="170" w:hanging="170"/>
    </w:pPr>
  </w:style>
  <w:style w:type="paragraph" w:customStyle="1" w:styleId="equation">
    <w:name w:val="equation"/>
    <w:pPr>
      <w:tabs>
        <w:tab w:val="center" w:pos="2421"/>
        <w:tab w:val="right" w:pos="4848"/>
      </w:tabs>
      <w:spacing w:before="120" w:after="120"/>
    </w:pPr>
    <w:rPr>
      <w:iCs/>
      <w:snapToGrid w:val="0"/>
    </w:rPr>
  </w:style>
  <w:style w:type="paragraph" w:customStyle="1" w:styleId="thanks">
    <w:name w:val="thanks"/>
    <w:basedOn w:val="Normal"/>
    <w:pPr>
      <w:framePr w:w="4848" w:h="227" w:vSpace="113" w:wrap="around" w:hAnchor="text" w:yAlign="bottom" w:anchorLock="1"/>
      <w:ind w:firstLine="0"/>
    </w:pPr>
    <w:rPr>
      <w:sz w:val="16"/>
      <w:szCs w:val="16"/>
    </w:rPr>
  </w:style>
  <w:style w:type="paragraph" w:styleId="Listaconvietas4">
    <w:name w:val="List Bullet 4"/>
    <w:basedOn w:val="Normal"/>
    <w:pPr>
      <w:tabs>
        <w:tab w:val="num" w:pos="1209"/>
      </w:tabs>
      <w:ind w:left="1209" w:hanging="360"/>
    </w:pPr>
  </w:style>
  <w:style w:type="paragraph" w:customStyle="1" w:styleId="authoraddressline1">
    <w:name w:val="author_address_line1"/>
    <w:next w:val="authoraddress"/>
    <w:pPr>
      <w:spacing w:before="360" w:after="180"/>
      <w:ind w:left="340"/>
      <w:contextualSpacing/>
    </w:pPr>
    <w:rPr>
      <w:sz w:val="16"/>
      <w:lang w:eastAsia="de-DE"/>
    </w:rPr>
  </w:style>
  <w:style w:type="paragraph" w:customStyle="1" w:styleId="authoraddress">
    <w:name w:val="author_address"/>
    <w:pPr>
      <w:tabs>
        <w:tab w:val="left" w:pos="964"/>
      </w:tabs>
      <w:ind w:left="964" w:hanging="624"/>
    </w:pPr>
    <w:rPr>
      <w:snapToGrid w:val="0"/>
      <w:sz w:val="16"/>
      <w:lang w:eastAsia="ja-JP"/>
    </w:rPr>
  </w:style>
  <w:style w:type="character" w:customStyle="1" w:styleId="TimesNewRoman">
    <w:name w:val="TimesNewRoman"/>
    <w:rPr>
      <w:rFonts w:ascii="Times New Roman" w:hAnsi="Times New Roman"/>
    </w:rPr>
  </w:style>
  <w:style w:type="paragraph" w:customStyle="1" w:styleId="tablenotes">
    <w:name w:val="tablenotes"/>
    <w:basedOn w:val="tablelegend"/>
    <w:pPr>
      <w:keepNext w:val="0"/>
      <w:spacing w:before="100" w:after="300"/>
      <w:jc w:val="left"/>
    </w:pPr>
  </w:style>
  <w:style w:type="character" w:styleId="Refdenotaalpie">
    <w:name w:val="footnote reference"/>
    <w:semiHidden/>
    <w:rPr>
      <w:vertAlign w:val="superscript"/>
    </w:rPr>
  </w:style>
  <w:style w:type="paragraph" w:styleId="Listaconvietas5">
    <w:name w:val="List Bullet 5"/>
    <w:basedOn w:val="Normal"/>
    <w:pPr>
      <w:tabs>
        <w:tab w:val="num" w:pos="1492"/>
      </w:tabs>
      <w:ind w:left="1492" w:hanging="360"/>
    </w:pPr>
  </w:style>
  <w:style w:type="paragraph" w:styleId="Textodebloque">
    <w:name w:val="Block Text"/>
    <w:basedOn w:val="Normal"/>
  </w:style>
  <w:style w:type="paragraph" w:styleId="Fecha">
    <w:name w:val="Date"/>
    <w:basedOn w:val="Normal"/>
    <w:next w:val="Normal"/>
  </w:style>
  <w:style w:type="paragraph" w:styleId="Mapadeldocumento">
    <w:name w:val="Document Map"/>
    <w:basedOn w:val="Normal"/>
    <w:semiHidden/>
    <w:pPr>
      <w:shd w:val="clear" w:color="auto" w:fill="000080"/>
    </w:pPr>
    <w:rPr>
      <w:rFonts w:ascii="Tahoma" w:hAnsi="Tahoma" w:cs="Tahoma"/>
    </w:rPr>
  </w:style>
  <w:style w:type="paragraph" w:styleId="Encabezadodenota">
    <w:name w:val="Note Heading"/>
    <w:basedOn w:val="Standard-1pt"/>
    <w:next w:val="Normal"/>
    <w:pPr>
      <w:ind w:firstLine="0"/>
    </w:pPr>
  </w:style>
  <w:style w:type="paragraph" w:styleId="Piedepgina">
    <w:name w:val="footer"/>
    <w:basedOn w:val="Standard-1pt"/>
    <w:link w:val="PiedepginaCar"/>
    <w:uiPriority w:val="99"/>
    <w:pPr>
      <w:tabs>
        <w:tab w:val="clear" w:pos="340"/>
        <w:tab w:val="clear" w:pos="680"/>
      </w:tabs>
      <w:ind w:firstLine="0"/>
      <w:jc w:val="left"/>
    </w:pPr>
  </w:style>
  <w:style w:type="paragraph" w:customStyle="1" w:styleId="Standard-1pt">
    <w:name w:val="Standard-1pt"/>
    <w:basedOn w:val="Normal"/>
    <w:rPr>
      <w:sz w:val="18"/>
    </w:rPr>
  </w:style>
  <w:style w:type="paragraph" w:styleId="Cierre">
    <w:name w:val="Closing"/>
    <w:basedOn w:val="Normal"/>
    <w:pPr>
      <w:ind w:left="4252"/>
    </w:pPr>
  </w:style>
  <w:style w:type="character" w:styleId="nfasis">
    <w:name w:val="Emphasis"/>
    <w:qFormat/>
    <w:rPr>
      <w:i/>
      <w:iCs/>
    </w:rPr>
  </w:style>
  <w:style w:type="paragraph" w:styleId="Tabladeilustraciones">
    <w:name w:val="table of figures"/>
    <w:basedOn w:val="Normal"/>
    <w:next w:val="Normal"/>
    <w:semiHidden/>
    <w:pPr>
      <w:tabs>
        <w:tab w:val="clear" w:pos="340"/>
        <w:tab w:val="clear" w:pos="680"/>
      </w:tabs>
    </w:pPr>
  </w:style>
  <w:style w:type="paragraph" w:styleId="Epgrafe">
    <w:name w:val="caption"/>
    <w:aliases w:val="Descripción"/>
    <w:basedOn w:val="Normal"/>
    <w:next w:val="Normal"/>
    <w:qFormat/>
    <w:rPr>
      <w:bCs/>
    </w:rPr>
  </w:style>
  <w:style w:type="paragraph" w:styleId="Textonotaalfinal">
    <w:name w:val="endnote text"/>
    <w:basedOn w:val="Normal"/>
    <w:semiHidden/>
  </w:style>
  <w:style w:type="character" w:styleId="Refdenotaalfinal">
    <w:name w:val="endnote reference"/>
    <w:semiHidden/>
    <w:rPr>
      <w:vertAlign w:val="superscript"/>
    </w:rPr>
  </w:style>
  <w:style w:type="paragraph" w:styleId="ndice1">
    <w:name w:val="index 1"/>
    <w:basedOn w:val="Normal"/>
    <w:next w:val="Normal"/>
    <w:autoRedefine/>
    <w:semiHidden/>
    <w:pPr>
      <w:tabs>
        <w:tab w:val="clear" w:pos="340"/>
        <w:tab w:val="clear" w:pos="680"/>
      </w:tabs>
      <w:ind w:left="200" w:hanging="200"/>
    </w:pPr>
  </w:style>
  <w:style w:type="paragraph" w:styleId="ndice2">
    <w:name w:val="index 2"/>
    <w:basedOn w:val="Normal"/>
    <w:next w:val="Normal"/>
    <w:autoRedefine/>
    <w:semiHidden/>
    <w:pPr>
      <w:tabs>
        <w:tab w:val="clear" w:pos="340"/>
        <w:tab w:val="clear" w:pos="680"/>
      </w:tabs>
      <w:ind w:left="400" w:hanging="200"/>
    </w:pPr>
  </w:style>
  <w:style w:type="paragraph" w:styleId="ndice3">
    <w:name w:val="index 3"/>
    <w:basedOn w:val="Normal"/>
    <w:next w:val="Normal"/>
    <w:autoRedefine/>
    <w:semiHidden/>
    <w:pPr>
      <w:tabs>
        <w:tab w:val="clear" w:pos="340"/>
        <w:tab w:val="clear" w:pos="680"/>
      </w:tabs>
      <w:ind w:left="600" w:hanging="200"/>
    </w:pPr>
  </w:style>
  <w:style w:type="paragraph" w:styleId="ndice4">
    <w:name w:val="index 4"/>
    <w:basedOn w:val="Normal"/>
    <w:next w:val="Normal"/>
    <w:autoRedefine/>
    <w:semiHidden/>
    <w:pPr>
      <w:tabs>
        <w:tab w:val="clear" w:pos="340"/>
        <w:tab w:val="clear" w:pos="680"/>
      </w:tabs>
      <w:ind w:left="800" w:hanging="200"/>
    </w:pPr>
  </w:style>
  <w:style w:type="paragraph" w:styleId="ndice5">
    <w:name w:val="index 5"/>
    <w:basedOn w:val="Normal"/>
    <w:next w:val="Normal"/>
    <w:autoRedefine/>
    <w:semiHidden/>
    <w:pPr>
      <w:tabs>
        <w:tab w:val="clear" w:pos="340"/>
        <w:tab w:val="clear" w:pos="680"/>
      </w:tabs>
      <w:ind w:left="1000" w:hanging="200"/>
    </w:pPr>
  </w:style>
  <w:style w:type="paragraph" w:styleId="ndice6">
    <w:name w:val="index 6"/>
    <w:basedOn w:val="Normal"/>
    <w:next w:val="Normal"/>
    <w:autoRedefine/>
    <w:semiHidden/>
    <w:pPr>
      <w:tabs>
        <w:tab w:val="clear" w:pos="340"/>
        <w:tab w:val="clear" w:pos="680"/>
      </w:tabs>
      <w:ind w:left="1200" w:hanging="200"/>
    </w:pPr>
  </w:style>
  <w:style w:type="paragraph" w:styleId="Encabezado">
    <w:name w:val="header"/>
    <w:basedOn w:val="Standard-1pt"/>
    <w:link w:val="EncabezadoCar"/>
    <w:uiPriority w:val="99"/>
    <w:pPr>
      <w:tabs>
        <w:tab w:val="clear" w:pos="340"/>
        <w:tab w:val="clear" w:pos="680"/>
        <w:tab w:val="left" w:pos="10036"/>
      </w:tabs>
      <w:ind w:firstLine="0"/>
      <w:jc w:val="left"/>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tabs>
        <w:tab w:val="clear" w:pos="340"/>
        <w:tab w:val="num" w:pos="360"/>
      </w:tabs>
      <w:ind w:left="360" w:hanging="360"/>
    </w:pPr>
  </w:style>
  <w:style w:type="paragraph" w:styleId="Listaconnmeros2">
    <w:name w:val="List Number 2"/>
    <w:basedOn w:val="Normal"/>
    <w:pPr>
      <w:tabs>
        <w:tab w:val="num" w:pos="643"/>
      </w:tabs>
      <w:ind w:left="643" w:hanging="360"/>
    </w:pPr>
  </w:style>
  <w:style w:type="paragraph" w:styleId="Listaconnmeros3">
    <w:name w:val="List Number 3"/>
    <w:basedOn w:val="Normal"/>
    <w:pPr>
      <w:tabs>
        <w:tab w:val="num" w:pos="926"/>
      </w:tabs>
      <w:ind w:left="926" w:hanging="360"/>
    </w:pPr>
  </w:style>
  <w:style w:type="paragraph" w:styleId="Listaconnmeros4">
    <w:name w:val="List Number 4"/>
    <w:basedOn w:val="Normal"/>
    <w:pPr>
      <w:tabs>
        <w:tab w:val="num" w:pos="1209"/>
      </w:tabs>
      <w:ind w:left="1209" w:hanging="360"/>
    </w:pPr>
  </w:style>
  <w:style w:type="paragraph" w:styleId="Listaconnmeros5">
    <w:name w:val="List Number 5"/>
    <w:basedOn w:val="Normal"/>
    <w:pPr>
      <w:tabs>
        <w:tab w:val="num" w:pos="1492"/>
      </w:tabs>
      <w:ind w:left="1492" w:hanging="360"/>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extosinformato">
    <w:name w:val="Plain Text"/>
    <w:basedOn w:val="Normal"/>
    <w:rPr>
      <w:rFonts w:cs="Courier New"/>
    </w:rPr>
  </w:style>
  <w:style w:type="character" w:styleId="Nmerodepgina">
    <w:name w:val="page number"/>
    <w:basedOn w:val="Fuentedeprrafopredeter"/>
  </w:style>
  <w:style w:type="paragraph" w:styleId="NormalWeb">
    <w:name w:val="Normal (Web)"/>
    <w:basedOn w:val="Normal"/>
    <w:rPr>
      <w:szCs w:val="24"/>
    </w:rPr>
  </w:style>
  <w:style w:type="paragraph" w:styleId="Sangranormal">
    <w:name w:val="Normal Indent"/>
    <w:basedOn w:val="Normal"/>
  </w:style>
  <w:style w:type="paragraph" w:styleId="Textoindependiente">
    <w:name w:val="Body Text"/>
    <w:basedOn w:val="Normal"/>
  </w:style>
  <w:style w:type="paragraph" w:styleId="Textoindependiente2">
    <w:name w:val="Body Text 2"/>
    <w:basedOn w:val="Normal"/>
  </w:style>
  <w:style w:type="paragraph" w:styleId="Textoindependiente3">
    <w:name w:val="Body Text 3"/>
    <w:basedOn w:val="Normal"/>
    <w:rPr>
      <w:szCs w:val="16"/>
    </w:rPr>
  </w:style>
  <w:style w:type="paragraph" w:styleId="Sangra2detindependiente">
    <w:name w:val="Body Text Indent 2"/>
    <w:basedOn w:val="Normal"/>
  </w:style>
  <w:style w:type="paragraph" w:styleId="Sangra3detindependiente">
    <w:name w:val="Body Text Indent 3"/>
    <w:basedOn w:val="Normal"/>
    <w:rPr>
      <w:szCs w:val="16"/>
    </w:rPr>
  </w:style>
  <w:style w:type="paragraph" w:styleId="Textoindependienteprimerasangra">
    <w:name w:val="Body Text First Indent"/>
    <w:basedOn w:val="Normal"/>
  </w:style>
  <w:style w:type="paragraph" w:styleId="Sangradetextonormal">
    <w:name w:val="Body Text Indent"/>
    <w:basedOn w:val="Normal"/>
  </w:style>
  <w:style w:type="paragraph" w:styleId="Textoindependienteprimerasangra2">
    <w:name w:val="Body Text First Indent 2"/>
    <w:basedOn w:val="Normal"/>
  </w:style>
  <w:style w:type="paragraph" w:styleId="Ttulo">
    <w:name w:val="Title"/>
    <w:aliases w:val="Puesto"/>
    <w:basedOn w:val="Normal"/>
    <w:qFormat/>
    <w:pPr>
      <w:spacing w:before="240" w:after="60"/>
      <w:jc w:val="center"/>
      <w:outlineLvl w:val="0"/>
    </w:pPr>
    <w:rPr>
      <w:rFonts w:ascii="Arial" w:hAnsi="Arial" w:cs="Arial"/>
      <w:b/>
      <w:bCs/>
      <w:kern w:val="28"/>
      <w:sz w:val="32"/>
      <w:szCs w:val="32"/>
    </w:rPr>
  </w:style>
  <w:style w:type="character" w:customStyle="1" w:styleId="symbol">
    <w:name w:val="symbol"/>
    <w:rPr>
      <w:rFonts w:ascii="Symbol" w:hAnsi="Symbol"/>
    </w:rPr>
  </w:style>
  <w:style w:type="character" w:customStyle="1" w:styleId="symbolitalic">
    <w:name w:val="symbol_italic"/>
    <w:rPr>
      <w:rFonts w:ascii="Symbol" w:hAnsi="Symbol"/>
      <w:i/>
    </w:rPr>
  </w:style>
  <w:style w:type="paragraph" w:customStyle="1" w:styleId="itemize">
    <w:name w:val="itemize"/>
    <w:basedOn w:val="Normal"/>
    <w:pPr>
      <w:keepLines/>
      <w:tabs>
        <w:tab w:val="num" w:pos="340"/>
      </w:tabs>
      <w:spacing w:before="120" w:after="120"/>
      <w:ind w:left="340" w:hanging="340"/>
      <w:contextualSpacing/>
    </w:pPr>
    <w:rPr>
      <w:lang w:val="de-DE" w:eastAsia="en-US"/>
    </w:rPr>
  </w:style>
  <w:style w:type="paragraph" w:customStyle="1" w:styleId="enumerate">
    <w:name w:val="enumerate"/>
    <w:basedOn w:val="Normal"/>
    <w:pPr>
      <w:keepLines/>
      <w:tabs>
        <w:tab w:val="num" w:pos="340"/>
      </w:tabs>
      <w:spacing w:before="120" w:after="120"/>
      <w:ind w:left="340" w:hanging="340"/>
      <w:contextualSpacing/>
    </w:pPr>
  </w:style>
  <w:style w:type="paragraph" w:customStyle="1" w:styleId="StandardAN">
    <w:name w:val="StandardAN"/>
    <w:basedOn w:val="Normal"/>
    <w:pPr>
      <w:spacing w:after="300"/>
      <w:contextualSpacing/>
    </w:pPr>
    <w:rPr>
      <w:lang w:val="de-DE"/>
    </w:rPr>
  </w:style>
  <w:style w:type="paragraph" w:customStyle="1" w:styleId="StandardAV">
    <w:name w:val="StandardAV"/>
    <w:basedOn w:val="Normal"/>
    <w:pPr>
      <w:spacing w:before="300"/>
    </w:pPr>
    <w:rPr>
      <w:snapToGrid w:val="0"/>
      <w:lang w:val="de-DE" w:eastAsia="ja-JP"/>
    </w:rPr>
  </w:style>
  <w:style w:type="character" w:customStyle="1" w:styleId="AufzhlungszeichenZchn">
    <w:name w:val="Aufzählungszeichen Zchn"/>
    <w:rPr>
      <w:lang w:val="en-US" w:eastAsia="de-DE" w:bidi="ar-SA"/>
    </w:rPr>
  </w:style>
  <w:style w:type="paragraph" w:customStyle="1" w:styleId="figureOA">
    <w:name w:val="figureOA"/>
    <w:basedOn w:val="figure"/>
    <w:pPr>
      <w:spacing w:before="0" w:after="0"/>
    </w:pPr>
  </w:style>
  <w:style w:type="paragraph" w:customStyle="1" w:styleId="Default">
    <w:name w:val="Default"/>
    <w:pPr>
      <w:autoSpaceDE w:val="0"/>
      <w:autoSpaceDN w:val="0"/>
      <w:adjustRightInd w:val="0"/>
    </w:pPr>
    <w:rPr>
      <w:lang w:val="de-DE" w:eastAsia="de-DE"/>
    </w:rPr>
  </w:style>
  <w:style w:type="paragraph" w:customStyle="1" w:styleId="p1a">
    <w:name w:val="p1a"/>
    <w:basedOn w:val="Normal"/>
    <w:next w:val="Default"/>
    <w:pPr>
      <w:ind w:firstLine="0"/>
    </w:pPr>
    <w:rPr>
      <w:szCs w:val="24"/>
    </w:rPr>
  </w:style>
  <w:style w:type="paragraph" w:customStyle="1" w:styleId="ItemRef">
    <w:name w:val="ItemRef"/>
    <w:basedOn w:val="Normal"/>
    <w:pPr>
      <w:keepNext/>
      <w:spacing w:before="60"/>
      <w:ind w:left="340" w:firstLine="0"/>
    </w:pPr>
    <w:rPr>
      <w:sz w:val="16"/>
      <w:szCs w:val="16"/>
    </w:rPr>
  </w:style>
  <w:style w:type="character" w:customStyle="1" w:styleId="berschrift1Zchn">
    <w:name w:val="Überschrift 1 Zchn"/>
    <w:rPr>
      <w:rFonts w:cs="Arial"/>
      <w:bCs/>
      <w:caps/>
      <w:kern w:val="32"/>
      <w:sz w:val="16"/>
      <w:szCs w:val="16"/>
      <w:lang w:val="en-US" w:eastAsia="de-DE" w:bidi="ar-SA"/>
    </w:rPr>
  </w:style>
  <w:style w:type="character" w:customStyle="1" w:styleId="berschrift2Zchn">
    <w:name w:val="Überschrift 2 Zchn"/>
    <w:rPr>
      <w:rFonts w:cs="Arial"/>
      <w:bCs/>
      <w:i/>
      <w:iCs/>
      <w:caps/>
      <w:kern w:val="32"/>
      <w:sz w:val="16"/>
      <w:szCs w:val="16"/>
      <w:lang w:val="en-US" w:eastAsia="de-DE" w:bidi="ar-SA"/>
    </w:rPr>
  </w:style>
  <w:style w:type="character" w:customStyle="1" w:styleId="heading2Zchn">
    <w:name w:val="heading2 Zchn"/>
    <w:rPr>
      <w:rFonts w:cs="Arial"/>
      <w:bCs/>
      <w:i/>
      <w:iCs/>
      <w:caps/>
      <w:kern w:val="32"/>
      <w:sz w:val="16"/>
      <w:szCs w:val="16"/>
      <w:lang w:val="en-US" w:eastAsia="de-DE" w:bidi="ar-SA"/>
    </w:rPr>
  </w:style>
  <w:style w:type="character" w:customStyle="1" w:styleId="heading2heading1Zchn">
    <w:name w:val="heading2_heading1 Zchn"/>
    <w:rPr>
      <w:rFonts w:cs="Arial"/>
      <w:bCs/>
      <w:i/>
      <w:iCs/>
      <w:caps/>
      <w:kern w:val="32"/>
      <w:sz w:val="16"/>
      <w:szCs w:val="16"/>
      <w:lang w:val="en-US" w:eastAsia="de-DE" w:bidi="ar-SA"/>
    </w:rPr>
  </w:style>
  <w:style w:type="paragraph" w:customStyle="1" w:styleId="End">
    <w:name w:val="End"/>
    <w:pPr>
      <w:spacing w:line="20" w:lineRule="exact"/>
    </w:pPr>
    <w:rPr>
      <w:snapToGrid w:val="0"/>
      <w:sz w:val="2"/>
      <w:szCs w:val="2"/>
    </w:rPr>
  </w:style>
  <w:style w:type="paragraph" w:customStyle="1" w:styleId="ItemRefStart">
    <w:name w:val="ItemRefStart"/>
    <w:basedOn w:val="ItemRef"/>
    <w:pPr>
      <w:spacing w:before="120"/>
    </w:pPr>
  </w:style>
  <w:style w:type="character" w:customStyle="1" w:styleId="AbsatzNormal">
    <w:name w:val="AbsatzNormal"/>
    <w:basedOn w:val="Fuentedeprrafopredeter"/>
  </w:style>
  <w:style w:type="paragraph" w:customStyle="1" w:styleId="tablehead">
    <w:name w:val="table_head"/>
    <w:basedOn w:val="tabletext"/>
    <w:pPr>
      <w:spacing w:before="20" w:after="20"/>
      <w:contextualSpacing/>
      <w:jc w:val="center"/>
    </w:pPr>
  </w:style>
  <w:style w:type="paragraph" w:customStyle="1" w:styleId="runningtitle">
    <w:name w:val="runningtitle"/>
    <w:basedOn w:val="Standard-1pt"/>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Pr>
      <w:rFonts w:eastAsia="Times New Roman"/>
    </w:rPr>
  </w:style>
  <w:style w:type="paragraph" w:customStyle="1" w:styleId="FigureColumnLeftTop">
    <w:name w:val="FigureColumnLeftTop"/>
    <w:basedOn w:val="figure"/>
    <w:pPr>
      <w:keepNext w:val="0"/>
      <w:framePr w:w="4876" w:vSpace="238" w:wrap="around" w:hAnchor="margin" w:yAlign="top"/>
      <w:spacing w:before="0"/>
    </w:pPr>
  </w:style>
  <w:style w:type="paragraph" w:customStyle="1" w:styleId="FigureColumnLeftBottom">
    <w:name w:val="FigureColumnLeftBottom"/>
    <w:basedOn w:val="FigureColumnLeftTop"/>
    <w:pPr>
      <w:framePr w:wrap="around" w:yAlign="bottom"/>
      <w:spacing w:before="100" w:after="0"/>
    </w:pPr>
  </w:style>
  <w:style w:type="paragraph" w:customStyle="1" w:styleId="FigureColumnRightTop">
    <w:name w:val="FigureColumnRightTop"/>
    <w:basedOn w:val="FigureColumnLeftTop"/>
    <w:pPr>
      <w:framePr w:wrap="around" w:xAlign="right"/>
    </w:pPr>
  </w:style>
  <w:style w:type="paragraph" w:customStyle="1" w:styleId="FigureColumnRightBottom">
    <w:name w:val="FigureColumnRightBottom"/>
    <w:basedOn w:val="FigureColumnRightTop"/>
    <w:pPr>
      <w:framePr w:wrap="around" w:yAlign="bottom"/>
      <w:spacing w:before="100" w:after="0"/>
    </w:pPr>
  </w:style>
  <w:style w:type="paragraph" w:customStyle="1" w:styleId="FigureSideTop">
    <w:name w:val="FigureSideTop"/>
    <w:basedOn w:val="FigureColumnLeftTop"/>
    <w:pPr>
      <w:framePr w:w="10036" w:wrap="around"/>
    </w:pPr>
  </w:style>
  <w:style w:type="paragraph" w:customStyle="1" w:styleId="FigureSideBottom">
    <w:name w:val="FigureSideBottom"/>
    <w:basedOn w:val="FigureSideTop"/>
    <w:pPr>
      <w:framePr w:wrap="around" w:yAlign="bottom"/>
      <w:spacing w:before="100" w:after="0"/>
    </w:pPr>
  </w:style>
  <w:style w:type="paragraph" w:customStyle="1" w:styleId="Abbildung">
    <w:name w:val="Abbildung"/>
    <w:basedOn w:val="figure"/>
    <w:next w:val="figlegend"/>
  </w:style>
  <w:style w:type="paragraph" w:styleId="ndice7">
    <w:name w:val="index 7"/>
    <w:basedOn w:val="Normal"/>
    <w:next w:val="Normal"/>
    <w:autoRedefine/>
    <w:semiHidden/>
    <w:pPr>
      <w:tabs>
        <w:tab w:val="clear" w:pos="340"/>
        <w:tab w:val="clear" w:pos="680"/>
      </w:tabs>
      <w:ind w:left="1400" w:hanging="200"/>
    </w:pPr>
  </w:style>
  <w:style w:type="paragraph" w:styleId="ndice8">
    <w:name w:val="index 8"/>
    <w:basedOn w:val="Normal"/>
    <w:next w:val="Normal"/>
    <w:autoRedefine/>
    <w:semiHidden/>
    <w:pPr>
      <w:tabs>
        <w:tab w:val="clear" w:pos="340"/>
        <w:tab w:val="clear" w:pos="680"/>
      </w:tabs>
      <w:ind w:left="1600" w:hanging="200"/>
    </w:pPr>
  </w:style>
  <w:style w:type="paragraph" w:styleId="ndice9">
    <w:name w:val="index 9"/>
    <w:basedOn w:val="Normal"/>
    <w:next w:val="Normal"/>
    <w:autoRedefine/>
    <w:semiHidden/>
    <w:pPr>
      <w:tabs>
        <w:tab w:val="clear" w:pos="340"/>
        <w:tab w:val="clear" w:pos="680"/>
      </w:tabs>
      <w:ind w:left="1800" w:hanging="200"/>
    </w:pPr>
  </w:style>
  <w:style w:type="paragraph" w:customStyle="1" w:styleId="StandardZG">
    <w:name w:val="StandardZG"/>
    <w:basedOn w:val="Normal"/>
    <w:pPr>
      <w:spacing w:line="230" w:lineRule="exact"/>
    </w:pPr>
  </w:style>
  <w:style w:type="paragraph" w:styleId="Textocomentario">
    <w:name w:val="annotation text"/>
    <w:basedOn w:val="Normal"/>
    <w:semiHidden/>
  </w:style>
  <w:style w:type="paragraph" w:customStyle="1" w:styleId="Kommentarthema">
    <w:name w:val="Kommentarthema"/>
    <w:basedOn w:val="Textocomentario"/>
    <w:next w:val="Textocomentario"/>
    <w:rPr>
      <w:b/>
      <w:bCs/>
    </w:rPr>
  </w:style>
  <w:style w:type="character" w:styleId="Refdecomentario">
    <w:name w:val="annotation reference"/>
    <w:semiHidden/>
    <w:rPr>
      <w:sz w:val="16"/>
      <w:szCs w:val="16"/>
    </w:r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eastAsia="de-DE"/>
    </w:rPr>
  </w:style>
  <w:style w:type="paragraph" w:styleId="Textoconsangra">
    <w:name w:val="table of authorities"/>
    <w:basedOn w:val="Normal"/>
    <w:next w:val="Normal"/>
    <w:semiHidden/>
    <w:pPr>
      <w:tabs>
        <w:tab w:val="clear" w:pos="340"/>
        <w:tab w:val="clear" w:pos="680"/>
      </w:tabs>
    </w:pPr>
  </w:style>
  <w:style w:type="character" w:customStyle="1" w:styleId="superscript">
    <w:name w:val="superscript"/>
    <w:rPr>
      <w:vertAlign w:val="superscript"/>
    </w:rPr>
  </w:style>
  <w:style w:type="paragraph" w:customStyle="1" w:styleId="Sprechblasentext">
    <w:name w:val="Sprechblasentext"/>
    <w:basedOn w:val="Normal"/>
    <w:rPr>
      <w:rFonts w:ascii="Tahoma" w:hAnsi="Tahoma" w:cs="Tahoma"/>
      <w:sz w:val="16"/>
      <w:szCs w:val="16"/>
    </w:rPr>
  </w:style>
  <w:style w:type="paragraph" w:styleId="TDC1">
    <w:name w:val="toc 1"/>
    <w:basedOn w:val="Normal"/>
    <w:next w:val="Normal"/>
    <w:autoRedefine/>
    <w:semiHidden/>
    <w:pPr>
      <w:tabs>
        <w:tab w:val="clear" w:pos="340"/>
        <w:tab w:val="clear" w:pos="680"/>
      </w:tabs>
    </w:pPr>
  </w:style>
  <w:style w:type="paragraph" w:styleId="TDC2">
    <w:name w:val="toc 2"/>
    <w:basedOn w:val="Normal"/>
    <w:next w:val="Normal"/>
    <w:autoRedefine/>
    <w:semiHidden/>
    <w:pPr>
      <w:tabs>
        <w:tab w:val="clear" w:pos="340"/>
        <w:tab w:val="clear" w:pos="680"/>
      </w:tabs>
      <w:ind w:left="200"/>
    </w:pPr>
  </w:style>
  <w:style w:type="paragraph" w:styleId="TDC3">
    <w:name w:val="toc 3"/>
    <w:basedOn w:val="Normal"/>
    <w:next w:val="Normal"/>
    <w:autoRedefine/>
    <w:semiHidden/>
    <w:pPr>
      <w:tabs>
        <w:tab w:val="clear" w:pos="340"/>
        <w:tab w:val="clear" w:pos="680"/>
      </w:tabs>
      <w:ind w:left="400"/>
    </w:pPr>
  </w:style>
  <w:style w:type="paragraph" w:styleId="TDC4">
    <w:name w:val="toc 4"/>
    <w:basedOn w:val="Normal"/>
    <w:next w:val="Normal"/>
    <w:autoRedefine/>
    <w:semiHidden/>
    <w:pPr>
      <w:tabs>
        <w:tab w:val="clear" w:pos="340"/>
        <w:tab w:val="clear" w:pos="680"/>
      </w:tabs>
      <w:ind w:left="600"/>
    </w:pPr>
  </w:style>
  <w:style w:type="paragraph" w:styleId="TDC5">
    <w:name w:val="toc 5"/>
    <w:basedOn w:val="Normal"/>
    <w:next w:val="Normal"/>
    <w:autoRedefine/>
    <w:semiHidden/>
    <w:pPr>
      <w:tabs>
        <w:tab w:val="clear" w:pos="340"/>
        <w:tab w:val="clear" w:pos="680"/>
      </w:tabs>
      <w:ind w:left="800"/>
    </w:pPr>
  </w:style>
  <w:style w:type="paragraph" w:styleId="TDC6">
    <w:name w:val="toc 6"/>
    <w:basedOn w:val="Normal"/>
    <w:next w:val="Normal"/>
    <w:autoRedefine/>
    <w:semiHidden/>
    <w:pPr>
      <w:tabs>
        <w:tab w:val="clear" w:pos="340"/>
        <w:tab w:val="clear" w:pos="680"/>
      </w:tabs>
      <w:ind w:left="1000"/>
    </w:pPr>
  </w:style>
  <w:style w:type="paragraph" w:styleId="TDC7">
    <w:name w:val="toc 7"/>
    <w:basedOn w:val="Normal"/>
    <w:next w:val="Normal"/>
    <w:autoRedefine/>
    <w:semiHidden/>
    <w:pPr>
      <w:tabs>
        <w:tab w:val="clear" w:pos="340"/>
        <w:tab w:val="clear" w:pos="680"/>
      </w:tabs>
      <w:ind w:left="1200"/>
    </w:pPr>
  </w:style>
  <w:style w:type="paragraph" w:styleId="TDC8">
    <w:name w:val="toc 8"/>
    <w:basedOn w:val="Normal"/>
    <w:next w:val="Normal"/>
    <w:autoRedefine/>
    <w:semiHidden/>
    <w:pPr>
      <w:tabs>
        <w:tab w:val="clear" w:pos="340"/>
        <w:tab w:val="clear" w:pos="680"/>
      </w:tabs>
      <w:ind w:left="1400"/>
    </w:pPr>
  </w:style>
  <w:style w:type="paragraph" w:styleId="TDC9">
    <w:name w:val="toc 9"/>
    <w:basedOn w:val="Normal"/>
    <w:next w:val="Normal"/>
    <w:autoRedefine/>
    <w:semiHidden/>
    <w:pPr>
      <w:tabs>
        <w:tab w:val="clear" w:pos="340"/>
        <w:tab w:val="clear" w:pos="680"/>
      </w:tabs>
      <w:ind w:left="1600"/>
    </w:pPr>
  </w:style>
  <w:style w:type="character" w:styleId="AcrnimoHTML">
    <w:name w:val="HTML Acronym"/>
    <w:basedOn w:val="Fuentedeprrafopredeter"/>
  </w:style>
  <w:style w:type="paragraph" w:styleId="HTMLconformatoprevio">
    <w:name w:val="HTML Preformatted"/>
    <w:basedOn w:val="Normal"/>
    <w:pPr>
      <w:ind w:firstLine="0"/>
    </w:pPr>
    <w:rPr>
      <w:rFonts w:ascii="Courier New" w:hAnsi="Courier New" w:cs="Courier New"/>
    </w:rPr>
  </w:style>
  <w:style w:type="paragraph" w:styleId="Textodeglobo">
    <w:name w:val="Balloon Text"/>
    <w:basedOn w:val="Normal"/>
    <w:semiHidden/>
    <w:rsid w:val="00025EA6"/>
    <w:rPr>
      <w:rFonts w:ascii="Tahoma" w:hAnsi="Tahoma" w:cs="Tahoma"/>
      <w:sz w:val="16"/>
      <w:szCs w:val="16"/>
    </w:rPr>
  </w:style>
  <w:style w:type="character" w:styleId="Textoennegrita">
    <w:name w:val="Strong"/>
    <w:qFormat/>
    <w:rsid w:val="00575744"/>
    <w:rPr>
      <w:b/>
      <w:bCs/>
    </w:rPr>
  </w:style>
  <w:style w:type="paragraph" w:styleId="Direccinsobre">
    <w:name w:val="envelope address"/>
    <w:basedOn w:val="Normal"/>
    <w:rPr>
      <w:rFonts w:cs="Arial"/>
      <w:szCs w:val="24"/>
    </w:rPr>
  </w:style>
  <w:style w:type="paragraph" w:styleId="Firma">
    <w:name w:val="Signature"/>
    <w:basedOn w:val="Normal"/>
  </w:style>
  <w:style w:type="paragraph" w:styleId="Subttulo">
    <w:name w:val="Subtitle"/>
    <w:basedOn w:val="Normal"/>
    <w:qFormat/>
    <w:rPr>
      <w:rFonts w:cs="Arial"/>
      <w:szCs w:val="24"/>
    </w:rPr>
  </w:style>
  <w:style w:type="character" w:customStyle="1" w:styleId="subscript">
    <w:name w:val="subscript"/>
    <w:rPr>
      <w:vertAlign w:val="subscript"/>
    </w:rPr>
  </w:style>
  <w:style w:type="character" w:customStyle="1" w:styleId="PiedepginaCar">
    <w:name w:val="Pie de página Car"/>
    <w:link w:val="Piedepgina"/>
    <w:uiPriority w:val="99"/>
    <w:rsid w:val="00981748"/>
    <w:rPr>
      <w:sz w:val="18"/>
      <w:lang w:val="en-US" w:eastAsia="de-DE"/>
    </w:rPr>
  </w:style>
  <w:style w:type="paragraph" w:customStyle="1" w:styleId="tablelegendInTable">
    <w:name w:val="tablelegendInTable"/>
    <w:basedOn w:val="tablelegend"/>
    <w:pPr>
      <w:spacing w:before="0"/>
    </w:pPr>
  </w:style>
  <w:style w:type="character" w:customStyle="1" w:styleId="EncabezadoCar">
    <w:name w:val="Encabezado Car"/>
    <w:link w:val="Encabezado"/>
    <w:uiPriority w:val="99"/>
    <w:rsid w:val="004E67B3"/>
    <w:rPr>
      <w:sz w:val="18"/>
      <w:lang w:val="en-US"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scobedorivero@gmail.com" TargetMode="External"/><Relationship Id="rId13" Type="http://schemas.openxmlformats.org/officeDocument/2006/relationships/hyperlink" Target="http://iris.who.int/bitstream/handle/10665/363396/wer9740-spa.pdf?sequence=17" TargetMode="External"/><Relationship Id="rId18" Type="http://schemas.openxmlformats.org/officeDocument/2006/relationships/hyperlink" Target="https://bvs.sld.cu/uats/rtvfiles/2004" TargetMode="External"/><Relationship Id="rId26" Type="http://schemas.openxmlformats.org/officeDocument/2006/relationships/hyperlink" Target="https://asscat-hepatitis.org/wp-content/uploads/sesion-2-paciente-experto-abril.pdf" TargetMode="External"/><Relationship Id="rId3" Type="http://schemas.openxmlformats.org/officeDocument/2006/relationships/styles" Target="styles.xml"/><Relationship Id="rId21" Type="http://schemas.openxmlformats.org/officeDocument/2006/relationships/hyperlink" Target="https://www.onei.gob.cu/anuario-estadistico-de-cuba-2023" TargetMode="External"/><Relationship Id="rId7" Type="http://schemas.openxmlformats.org/officeDocument/2006/relationships/endnotes" Target="endnotes.xml"/><Relationship Id="rId12" Type="http://schemas.openxmlformats.org/officeDocument/2006/relationships/hyperlink" Target="http://doi.org/10.17533/udea.iatreia.v28n2a06" TargetMode="External"/><Relationship Id="rId17" Type="http://schemas.openxmlformats.org/officeDocument/2006/relationships/hyperlink" Target="http://www.bsscuba.sld.cu/libro/vigilancia-de-la-salud-publica-experiencia-cubana" TargetMode="External"/><Relationship Id="rId25" Type="http://schemas.openxmlformats.org/officeDocument/2006/relationships/hyperlink" Target="https://www.paho.org/es/documentos/introduccion-e-implementacion-nuevas-vacunas-guia-practica-2009" TargetMode="External"/><Relationship Id="rId2" Type="http://schemas.openxmlformats.org/officeDocument/2006/relationships/numbering" Target="numbering.xml"/><Relationship Id="rId16" Type="http://schemas.openxmlformats.org/officeDocument/2006/relationships/hyperlink" Target="https://www.sciencedirect.com/science/article/abs/pii/so213005xo" TargetMode="External"/><Relationship Id="rId20" Type="http://schemas.openxmlformats.org/officeDocument/2006/relationships/hyperlink" Target="https://www.ohchr.org/sites/default/files/documents/issues/environment/environmentwater/status/cuba.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redalyc.org" TargetMode="External"/><Relationship Id="rId5" Type="http://schemas.openxmlformats.org/officeDocument/2006/relationships/webSettings" Target="webSettings.xml"/><Relationship Id="rId15" Type="http://schemas.openxmlformats.org/officeDocument/2006/relationships/hyperlink" Target="https://www.studocu.com/ec/n/43510433?sid=01713396677" TargetMode="External"/><Relationship Id="rId23" Type="http://schemas.openxmlformats.org/officeDocument/2006/relationships/hyperlink" Target="https://www.scielosp.org" TargetMode="Externa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www.who.int/es/news-room/fact-sheets/detail/hepatitis-a"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cielo.sa.cr/scielo.php?script=sci-artlext&amp;pid=s1409-00152019000200101" TargetMode="External"/><Relationship Id="rId22" Type="http://schemas.openxmlformats.org/officeDocument/2006/relationships/hyperlink" Target="http://www.aepap.org/grupos/grupo-de-patologiainfecciosa/contenido/documentos"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__\EDUMED%2017\Plantillaedumed2017-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1C544-758A-447D-A02A-C4E6F7B66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Plantillaedumed2017-1</Template>
  <TotalTime>1</TotalTime>
  <Pages>10</Pages>
  <Words>4400</Words>
  <Characters>26821</Characters>
  <Application>Microsoft Office Word</Application>
  <DocSecurity>0</DocSecurity>
  <Lines>223</Lines>
  <Paragraphs>62</Paragraphs>
  <ScaleCrop>false</ScaleCrop>
  <HeadingPairs>
    <vt:vector size="2" baseType="variant">
      <vt:variant>
        <vt:lpstr>Título</vt:lpstr>
      </vt:variant>
      <vt:variant>
        <vt:i4>1</vt:i4>
      </vt:variant>
    </vt:vector>
  </HeadingPairs>
  <TitlesOfParts>
    <vt:vector size="1" baseType="lpstr">
      <vt:lpstr>Plantilla VIII Congreso SCB.doc</vt:lpstr>
    </vt:vector>
  </TitlesOfParts>
  <Company>Microsoft</Company>
  <LinksUpToDate>false</LinksUpToDate>
  <CharactersWithSpaces>31159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VIII Congreso SCB.doc</dc:title>
  <dc:creator>Yaidilis</dc:creator>
  <cp:lastModifiedBy>dr</cp:lastModifiedBy>
  <cp:revision>2</cp:revision>
  <cp:lastPrinted>2025-03-11T13:26:00Z</cp:lastPrinted>
  <dcterms:created xsi:type="dcterms:W3CDTF">2025-03-17T14:27:00Z</dcterms:created>
  <dcterms:modified xsi:type="dcterms:W3CDTF">2025-03-17T14:27:00Z</dcterms:modified>
</cp:coreProperties>
</file>