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4B" w:rsidRDefault="00BA3A4B" w:rsidP="006262BA">
      <w:pPr>
        <w:pStyle w:val="Encabezado"/>
        <w:jc w:val="center"/>
        <w:rPr>
          <w:b/>
          <w:snapToGrid w:val="0"/>
          <w:sz w:val="28"/>
          <w:szCs w:val="28"/>
          <w:lang w:val="es-VE" w:eastAsia="ja-JP"/>
        </w:rPr>
      </w:pPr>
    </w:p>
    <w:p w:rsidR="004D3C9F" w:rsidRDefault="004D3C9F" w:rsidP="006262BA">
      <w:pPr>
        <w:pStyle w:val="Encabezado"/>
        <w:jc w:val="center"/>
        <w:rPr>
          <w:b/>
          <w:snapToGrid w:val="0"/>
          <w:sz w:val="28"/>
          <w:szCs w:val="28"/>
          <w:lang w:val="es-VE" w:eastAsia="ja-JP"/>
        </w:rPr>
      </w:pPr>
    </w:p>
    <w:p w:rsidR="004D3C9F" w:rsidRDefault="004D3C9F" w:rsidP="006262BA">
      <w:pPr>
        <w:pStyle w:val="Encabezado"/>
        <w:jc w:val="center"/>
        <w:rPr>
          <w:b/>
          <w:snapToGrid w:val="0"/>
          <w:sz w:val="28"/>
          <w:szCs w:val="28"/>
          <w:lang w:val="es-VE" w:eastAsia="ja-JP"/>
        </w:rPr>
      </w:pPr>
    </w:p>
    <w:p w:rsidR="004D3C9F" w:rsidRDefault="004D3C9F" w:rsidP="006262BA">
      <w:pPr>
        <w:pStyle w:val="Encabezado"/>
        <w:jc w:val="center"/>
        <w:rPr>
          <w:b/>
          <w:snapToGrid w:val="0"/>
          <w:sz w:val="28"/>
          <w:szCs w:val="28"/>
          <w:lang w:val="es-VE" w:eastAsia="ja-JP"/>
        </w:rPr>
      </w:pPr>
    </w:p>
    <w:p w:rsidR="00BA3A4B" w:rsidRDefault="00BA3A4B" w:rsidP="006262BA">
      <w:pPr>
        <w:pStyle w:val="Encabezado"/>
        <w:jc w:val="center"/>
        <w:rPr>
          <w:b/>
          <w:snapToGrid w:val="0"/>
          <w:sz w:val="28"/>
          <w:szCs w:val="28"/>
          <w:lang w:val="es-VE" w:eastAsia="ja-JP"/>
        </w:rPr>
      </w:pPr>
      <w:r>
        <w:rPr>
          <w:b/>
          <w:snapToGrid w:val="0"/>
          <w:sz w:val="28"/>
          <w:szCs w:val="28"/>
          <w:lang w:val="es-VE" w:eastAsia="ja-JP"/>
        </w:rPr>
        <w:t>Comporta</w:t>
      </w:r>
      <w:r w:rsidR="00243A94">
        <w:rPr>
          <w:b/>
          <w:snapToGrid w:val="0"/>
          <w:sz w:val="28"/>
          <w:szCs w:val="28"/>
          <w:lang w:val="es-VE" w:eastAsia="ja-JP"/>
        </w:rPr>
        <w:t>miento de la R</w:t>
      </w:r>
      <w:r w:rsidR="00350748">
        <w:rPr>
          <w:b/>
          <w:snapToGrid w:val="0"/>
          <w:sz w:val="28"/>
          <w:szCs w:val="28"/>
          <w:lang w:val="es-VE" w:eastAsia="ja-JP"/>
        </w:rPr>
        <w:t>abia como enfermedad</w:t>
      </w:r>
      <w:r>
        <w:rPr>
          <w:b/>
          <w:snapToGrid w:val="0"/>
          <w:sz w:val="28"/>
          <w:szCs w:val="28"/>
          <w:lang w:val="es-VE" w:eastAsia="ja-JP"/>
        </w:rPr>
        <w:t xml:space="preserve"> zoonóticas en provincia</w:t>
      </w:r>
    </w:p>
    <w:p w:rsidR="000350F0" w:rsidRDefault="00BA3A4B" w:rsidP="00BA3A4B">
      <w:pPr>
        <w:pStyle w:val="Encabezado"/>
        <w:jc w:val="center"/>
        <w:rPr>
          <w:b/>
          <w:snapToGrid w:val="0"/>
          <w:sz w:val="28"/>
          <w:szCs w:val="28"/>
          <w:lang w:val="es-VE" w:eastAsia="ja-JP"/>
        </w:rPr>
      </w:pPr>
      <w:r>
        <w:rPr>
          <w:b/>
          <w:snapToGrid w:val="0"/>
          <w:sz w:val="28"/>
          <w:szCs w:val="28"/>
          <w:lang w:val="es-VE" w:eastAsia="ja-JP"/>
        </w:rPr>
        <w:t xml:space="preserve"> La Habana, durante los años 2023- 2024</w:t>
      </w:r>
    </w:p>
    <w:p w:rsidR="006262BA" w:rsidRDefault="006262BA" w:rsidP="006262BA">
      <w:pPr>
        <w:pStyle w:val="Encabezado"/>
        <w:jc w:val="center"/>
        <w:rPr>
          <w:b/>
          <w:snapToGrid w:val="0"/>
          <w:sz w:val="28"/>
          <w:szCs w:val="28"/>
          <w:lang w:val="es-VE" w:eastAsia="ja-JP"/>
        </w:rPr>
      </w:pPr>
    </w:p>
    <w:p w:rsidR="00BA3A4B" w:rsidRDefault="00BA3A4B" w:rsidP="006262BA">
      <w:pPr>
        <w:pStyle w:val="Encabezado"/>
        <w:jc w:val="center"/>
        <w:rPr>
          <w:b/>
          <w:snapToGrid w:val="0"/>
          <w:sz w:val="28"/>
          <w:szCs w:val="28"/>
          <w:lang w:val="es-VE" w:eastAsia="ja-JP"/>
        </w:rPr>
      </w:pPr>
    </w:p>
    <w:p w:rsidR="00BA3A4B" w:rsidRDefault="00BA3A4B" w:rsidP="006262BA">
      <w:pPr>
        <w:pStyle w:val="Encabezado"/>
        <w:jc w:val="center"/>
        <w:rPr>
          <w:b/>
          <w:snapToGrid w:val="0"/>
          <w:sz w:val="28"/>
          <w:szCs w:val="28"/>
          <w:lang w:val="es-VE" w:eastAsia="ja-JP"/>
        </w:rPr>
      </w:pPr>
    </w:p>
    <w:p w:rsidR="00350748" w:rsidRDefault="00350748" w:rsidP="006262BA">
      <w:pPr>
        <w:pStyle w:val="Encabezado"/>
        <w:jc w:val="center"/>
        <w:rPr>
          <w:b/>
          <w:snapToGrid w:val="0"/>
          <w:sz w:val="28"/>
          <w:szCs w:val="28"/>
          <w:lang w:val="es-VE" w:eastAsia="ja-JP"/>
        </w:rPr>
      </w:pPr>
    </w:p>
    <w:p w:rsidR="00350748" w:rsidRDefault="00350748" w:rsidP="006262BA">
      <w:pPr>
        <w:pStyle w:val="Encabezado"/>
        <w:jc w:val="center"/>
        <w:rPr>
          <w:b/>
          <w:snapToGrid w:val="0"/>
          <w:sz w:val="28"/>
          <w:szCs w:val="28"/>
          <w:lang w:val="es-VE" w:eastAsia="ja-JP"/>
        </w:rPr>
      </w:pPr>
    </w:p>
    <w:p w:rsidR="00350748" w:rsidRDefault="00350748" w:rsidP="006262BA">
      <w:pPr>
        <w:pStyle w:val="Encabezado"/>
        <w:jc w:val="center"/>
        <w:rPr>
          <w:b/>
          <w:snapToGrid w:val="0"/>
          <w:sz w:val="28"/>
          <w:szCs w:val="28"/>
          <w:lang w:val="es-VE" w:eastAsia="ja-JP"/>
        </w:rPr>
      </w:pPr>
    </w:p>
    <w:p w:rsidR="00BA3A4B" w:rsidRPr="006262BA" w:rsidRDefault="00BA3A4B" w:rsidP="006262BA">
      <w:pPr>
        <w:pStyle w:val="Encabezado"/>
        <w:jc w:val="center"/>
        <w:rPr>
          <w:b/>
          <w:snapToGrid w:val="0"/>
          <w:sz w:val="28"/>
          <w:szCs w:val="28"/>
          <w:lang w:val="es-VE" w:eastAsia="ja-JP"/>
        </w:rPr>
      </w:pPr>
    </w:p>
    <w:p w:rsidR="000350F0" w:rsidRPr="006B4600" w:rsidRDefault="001D7D50">
      <w:pPr>
        <w:pStyle w:val="author"/>
        <w:rPr>
          <w:snapToGrid w:val="0"/>
          <w:vertAlign w:val="superscript"/>
          <w:lang w:val="es-ES" w:eastAsia="en-US"/>
        </w:rPr>
      </w:pPr>
      <w:r>
        <w:rPr>
          <w:lang w:val="es-VE"/>
        </w:rPr>
        <w:t>López Batista</w:t>
      </w:r>
      <w:r w:rsidR="004F2A7B">
        <w:rPr>
          <w:lang w:val="es-ES"/>
        </w:rPr>
        <w:t>,</w:t>
      </w:r>
      <w:r w:rsidR="0027322E">
        <w:rPr>
          <w:lang w:val="es-ES"/>
        </w:rPr>
        <w:t xml:space="preserve"> </w:t>
      </w:r>
      <w:r>
        <w:rPr>
          <w:lang w:val="es-ES"/>
        </w:rPr>
        <w:t>Ruberlando</w:t>
      </w:r>
      <w:r w:rsidR="000350F0" w:rsidRPr="006B4600">
        <w:rPr>
          <w:vertAlign w:val="superscript"/>
          <w:lang w:val="es-ES"/>
        </w:rPr>
        <w:t>1</w:t>
      </w:r>
      <w:r w:rsidR="000350F0" w:rsidRPr="006B4600">
        <w:rPr>
          <w:lang w:val="es-ES"/>
        </w:rPr>
        <w:t xml:space="preserve"> </w:t>
      </w:r>
      <w:r w:rsidR="004F2A7B">
        <w:rPr>
          <w:lang w:val="es-ES"/>
        </w:rPr>
        <w:br/>
      </w:r>
      <w:r>
        <w:rPr>
          <w:lang w:val="es-ES"/>
        </w:rPr>
        <w:t>Morales Oquendo</w:t>
      </w:r>
      <w:r w:rsidR="004F2A7B">
        <w:rPr>
          <w:lang w:val="es-ES"/>
        </w:rPr>
        <w:t>,</w:t>
      </w:r>
      <w:r>
        <w:rPr>
          <w:lang w:val="es-ES"/>
        </w:rPr>
        <w:t xml:space="preserve"> Sabrina</w:t>
      </w:r>
      <w:r w:rsidR="000350F0" w:rsidRPr="006B4600">
        <w:rPr>
          <w:rStyle w:val="superscript"/>
          <w:lang w:val="es-ES"/>
        </w:rPr>
        <w:t>2</w:t>
      </w:r>
      <w:r w:rsidR="004F2A7B">
        <w:rPr>
          <w:rStyle w:val="superscript"/>
          <w:lang w:val="es-ES"/>
        </w:rPr>
        <w:br/>
      </w:r>
    </w:p>
    <w:p w:rsidR="000350F0" w:rsidRPr="00E23A41" w:rsidRDefault="000350F0">
      <w:pPr>
        <w:pStyle w:val="authorinfo"/>
        <w:spacing w:after="0"/>
        <w:rPr>
          <w:snapToGrid w:val="0"/>
          <w:lang w:val="es-VE" w:eastAsia="en-US"/>
        </w:rPr>
      </w:pPr>
      <w:r w:rsidRPr="00E23A41">
        <w:rPr>
          <w:snapToGrid w:val="0"/>
          <w:vertAlign w:val="superscript"/>
          <w:lang w:val="es-VE" w:eastAsia="en-US"/>
        </w:rPr>
        <w:t>1</w:t>
      </w:r>
      <w:r w:rsidR="001D7D50">
        <w:rPr>
          <w:lang w:val="es-VE"/>
        </w:rPr>
        <w:t xml:space="preserve"> Centro Provincial de Higiene, Epidemiología y Microbiología/</w:t>
      </w:r>
      <w:r w:rsidR="00243A94">
        <w:rPr>
          <w:lang w:val="es-VE"/>
        </w:rPr>
        <w:t xml:space="preserve">Departamento de </w:t>
      </w:r>
      <w:r w:rsidR="001D7D50">
        <w:rPr>
          <w:lang w:val="es-VE"/>
        </w:rPr>
        <w:t xml:space="preserve">Enfermedades Trasmisibles, Cuba, </w:t>
      </w:r>
      <w:r w:rsidR="001D7D50" w:rsidRPr="001D7D50">
        <w:rPr>
          <w:lang w:val="es-VE"/>
        </w:rPr>
        <w:t>zooncph@infomed.sld.cu</w:t>
      </w:r>
      <w:r w:rsidRPr="00E23A41">
        <w:rPr>
          <w:snapToGrid w:val="0"/>
          <w:lang w:val="es-VE" w:eastAsia="en-US"/>
        </w:rPr>
        <w:t xml:space="preserve"> </w:t>
      </w:r>
    </w:p>
    <w:p w:rsidR="000350F0" w:rsidRDefault="000350F0">
      <w:pPr>
        <w:pStyle w:val="authorinfo"/>
        <w:rPr>
          <w:lang w:val="es-VE"/>
        </w:rPr>
      </w:pPr>
      <w:r w:rsidRPr="00E23A41">
        <w:rPr>
          <w:vertAlign w:val="superscript"/>
          <w:lang w:val="es-VE"/>
        </w:rPr>
        <w:t>2</w:t>
      </w:r>
      <w:r w:rsidRPr="00E23A41">
        <w:rPr>
          <w:snapToGrid w:val="0"/>
          <w:lang w:val="es-VE" w:eastAsia="en-US"/>
        </w:rPr>
        <w:t xml:space="preserve"> </w:t>
      </w:r>
      <w:r w:rsidR="001D7D50">
        <w:rPr>
          <w:lang w:val="es-VE"/>
        </w:rPr>
        <w:t>Centro Provincial de Higiene, Epidemiología y Microbiología/</w:t>
      </w:r>
      <w:r w:rsidR="00243A94">
        <w:rPr>
          <w:lang w:val="es-VE"/>
        </w:rPr>
        <w:t xml:space="preserve">Departamento de </w:t>
      </w:r>
      <w:r w:rsidR="001D7D50">
        <w:rPr>
          <w:lang w:val="es-VE"/>
        </w:rPr>
        <w:t>Enf</w:t>
      </w:r>
      <w:r w:rsidR="00356082">
        <w:rPr>
          <w:lang w:val="es-VE"/>
        </w:rPr>
        <w:t>ermedades Trasmisibles</w:t>
      </w:r>
      <w:r w:rsidR="001D7D50">
        <w:rPr>
          <w:lang w:val="es-VE"/>
        </w:rPr>
        <w:t>, Cuba</w:t>
      </w:r>
    </w:p>
    <w:p w:rsidR="000350F0" w:rsidRPr="00E23A41" w:rsidRDefault="000350F0">
      <w:pPr>
        <w:rPr>
          <w:lang w:val="es-VE"/>
        </w:rPr>
        <w:sectPr w:rsidR="000350F0" w:rsidRPr="00E23A41">
          <w:headerReference w:type="even" r:id="rId8"/>
          <w:headerReference w:type="default" r:id="rId9"/>
          <w:type w:val="continuous"/>
          <w:pgSz w:w="11907" w:h="15819" w:code="218"/>
          <w:pgMar w:top="1417" w:right="794" w:bottom="2268" w:left="1077" w:header="850" w:footer="850" w:gutter="0"/>
          <w:cols w:space="708"/>
          <w:docGrid w:linePitch="360"/>
        </w:sectPr>
      </w:pPr>
    </w:p>
    <w:p w:rsidR="00243A94" w:rsidRPr="00243A94" w:rsidRDefault="00575744" w:rsidP="00243A94">
      <w:pPr>
        <w:rPr>
          <w:i/>
          <w:sz w:val="24"/>
          <w:szCs w:val="24"/>
          <w:lang w:val="es-VE"/>
        </w:rPr>
      </w:pPr>
      <w:r w:rsidRPr="0000144B">
        <w:rPr>
          <w:i/>
          <w:sz w:val="24"/>
          <w:szCs w:val="24"/>
          <w:lang w:val="es-VE"/>
        </w:rPr>
        <w:lastRenderedPageBreak/>
        <w:t>Resumen</w:t>
      </w:r>
      <w:r w:rsidR="0027322E">
        <w:rPr>
          <w:i/>
          <w:sz w:val="24"/>
          <w:szCs w:val="24"/>
          <w:lang w:val="es-VE"/>
        </w:rPr>
        <w:t>:</w:t>
      </w:r>
      <w:r w:rsidRPr="00EE1B33">
        <w:rPr>
          <w:sz w:val="24"/>
          <w:szCs w:val="24"/>
          <w:lang w:val="es-VE"/>
        </w:rPr>
        <w:t xml:space="preserve"> </w:t>
      </w:r>
    </w:p>
    <w:p w:rsidR="00243A94" w:rsidRDefault="00243A94" w:rsidP="00103BF5">
      <w:pPr>
        <w:rPr>
          <w:sz w:val="24"/>
          <w:szCs w:val="24"/>
          <w:lang w:val="es-VE"/>
        </w:rPr>
      </w:pPr>
    </w:p>
    <w:p w:rsidR="00350748" w:rsidRDefault="00350748" w:rsidP="00103BF5">
      <w:pPr>
        <w:rPr>
          <w:sz w:val="24"/>
          <w:szCs w:val="24"/>
          <w:lang w:val="es-ES_tradnl"/>
        </w:rPr>
      </w:pPr>
      <w:smartTag w:uri="urn:schemas-microsoft-com:office:smarttags" w:element="PersonName">
        <w:smartTagPr>
          <w:attr w:name="ProductID" w:val="la Rabia"/>
        </w:smartTagPr>
        <w:r w:rsidRPr="00350748">
          <w:rPr>
            <w:sz w:val="24"/>
            <w:szCs w:val="24"/>
            <w:lang w:val="es-ES_tradnl"/>
          </w:rPr>
          <w:t>La Rabia</w:t>
        </w:r>
      </w:smartTag>
      <w:r w:rsidRPr="00350748">
        <w:rPr>
          <w:sz w:val="24"/>
          <w:szCs w:val="24"/>
          <w:lang w:val="es-ES_tradnl"/>
        </w:rPr>
        <w:t xml:space="preserve"> se encuentra difundida en </w:t>
      </w:r>
      <w:r w:rsidR="007A36AB">
        <w:rPr>
          <w:sz w:val="24"/>
          <w:szCs w:val="24"/>
          <w:lang w:val="es-ES_tradnl"/>
        </w:rPr>
        <w:t xml:space="preserve">casi </w:t>
      </w:r>
      <w:r w:rsidRPr="00350748">
        <w:rPr>
          <w:sz w:val="24"/>
          <w:szCs w:val="24"/>
          <w:lang w:val="es-ES_tradnl"/>
        </w:rPr>
        <w:t>todos los continentes.</w:t>
      </w:r>
      <w:r w:rsidR="00062B3B">
        <w:rPr>
          <w:sz w:val="24"/>
          <w:szCs w:val="24"/>
          <w:lang w:val="es-ES_tradnl"/>
        </w:rPr>
        <w:t xml:space="preserve">   </w:t>
      </w:r>
      <w:r w:rsidRPr="00350748">
        <w:rPr>
          <w:sz w:val="24"/>
          <w:szCs w:val="24"/>
          <w:lang w:val="es-ES_tradnl"/>
        </w:rPr>
        <w:t xml:space="preserve">La importancia de </w:t>
      </w:r>
      <w:smartTag w:uri="urn:schemas-microsoft-com:office:smarttags" w:element="PersonName">
        <w:smartTagPr>
          <w:attr w:name="ProductID" w:val="la Rabia"/>
        </w:smartTagPr>
        <w:r w:rsidRPr="00350748">
          <w:rPr>
            <w:sz w:val="24"/>
            <w:szCs w:val="24"/>
            <w:lang w:val="es-ES_tradnl"/>
          </w:rPr>
          <w:t>la Rabia</w:t>
        </w:r>
      </w:smartTag>
      <w:r w:rsidRPr="00350748">
        <w:rPr>
          <w:sz w:val="24"/>
          <w:szCs w:val="24"/>
          <w:lang w:val="es-ES_tradnl"/>
        </w:rPr>
        <w:t xml:space="preserve"> no radica por el número de casos humanos que ocurren, el cual es reducido en proporción a la población mundial, sino por la letalidad de la misma, el impacto psíquico y emocional, el sufrimiento y la ansiedad de las personas lesionadas por el temor de contraer la enfermedad, así como el daño económico, dado los r</w:t>
      </w:r>
      <w:r w:rsidRPr="00350748">
        <w:rPr>
          <w:sz w:val="24"/>
          <w:szCs w:val="24"/>
          <w:lang w:val="es-ES_tradnl"/>
        </w:rPr>
        <w:t>e</w:t>
      </w:r>
      <w:r w:rsidRPr="00350748">
        <w:rPr>
          <w:sz w:val="24"/>
          <w:szCs w:val="24"/>
          <w:lang w:val="es-ES_tradnl"/>
        </w:rPr>
        <w:t>cursos que se utilizan y las horas/hombre que se pierden en el tratamiento antirrábico.</w:t>
      </w:r>
    </w:p>
    <w:p w:rsidR="00350748" w:rsidRDefault="00103BF5" w:rsidP="00350748">
      <w:pPr>
        <w:rPr>
          <w:sz w:val="24"/>
          <w:szCs w:val="24"/>
          <w:lang w:val="es-ES_tradnl"/>
        </w:rPr>
      </w:pPr>
      <w:r>
        <w:rPr>
          <w:sz w:val="24"/>
          <w:szCs w:val="24"/>
          <w:lang w:val="es-ES_tradnl"/>
        </w:rPr>
        <w:t>Para el desarrollo del presente trabajo se persigue, que</w:t>
      </w:r>
      <w:r w:rsidR="00350748">
        <w:rPr>
          <w:sz w:val="24"/>
          <w:szCs w:val="24"/>
          <w:lang w:val="es-ES_tradnl"/>
        </w:rPr>
        <w:t xml:space="preserve"> la población</w:t>
      </w:r>
      <w:r>
        <w:rPr>
          <w:sz w:val="24"/>
          <w:szCs w:val="24"/>
          <w:lang w:val="es-ES_tradnl"/>
        </w:rPr>
        <w:t>, tenga conciencia</w:t>
      </w:r>
      <w:r w:rsidR="00350748">
        <w:rPr>
          <w:sz w:val="24"/>
          <w:szCs w:val="24"/>
          <w:lang w:val="es-ES_tradnl"/>
        </w:rPr>
        <w:t>, sobre la nec</w:t>
      </w:r>
      <w:r w:rsidR="00350748">
        <w:rPr>
          <w:sz w:val="24"/>
          <w:szCs w:val="24"/>
          <w:lang w:val="es-ES_tradnl"/>
        </w:rPr>
        <w:t>e</w:t>
      </w:r>
      <w:r w:rsidR="00350748">
        <w:rPr>
          <w:sz w:val="24"/>
          <w:szCs w:val="24"/>
          <w:lang w:val="es-ES_tradnl"/>
        </w:rPr>
        <w:t>sidad de controlar las poblaciones de riesgo y el control de los animales, reservorios (mangostas, perros jíbaros y quirópteros), a través de un análisis</w:t>
      </w:r>
      <w:r w:rsidR="00062B3B">
        <w:rPr>
          <w:sz w:val="24"/>
          <w:szCs w:val="24"/>
          <w:lang w:val="es-ES_tradnl"/>
        </w:rPr>
        <w:t xml:space="preserve"> </w:t>
      </w:r>
      <w:r w:rsidR="007A36AB">
        <w:rPr>
          <w:sz w:val="24"/>
          <w:szCs w:val="24"/>
          <w:lang w:val="es-ES_tradnl"/>
        </w:rPr>
        <w:t>del comportamiento de la enfermedad durante los años 2023 y 2024.</w:t>
      </w:r>
    </w:p>
    <w:p w:rsidR="00103BF5" w:rsidRDefault="00243A94" w:rsidP="00350748">
      <w:pPr>
        <w:rPr>
          <w:sz w:val="24"/>
          <w:szCs w:val="24"/>
          <w:lang w:val="es-VE"/>
        </w:rPr>
      </w:pPr>
      <w:r>
        <w:rPr>
          <w:sz w:val="24"/>
          <w:szCs w:val="24"/>
          <w:lang w:val="es-ES_tradnl"/>
        </w:rPr>
        <w:t>S</w:t>
      </w:r>
      <w:r w:rsidR="007A36AB">
        <w:rPr>
          <w:sz w:val="24"/>
          <w:szCs w:val="24"/>
          <w:lang w:val="es-ES_tradnl"/>
        </w:rPr>
        <w:t>e utilizó el método comparativo</w:t>
      </w:r>
      <w:r>
        <w:rPr>
          <w:sz w:val="24"/>
          <w:szCs w:val="24"/>
          <w:lang w:val="es-ES_tradnl"/>
        </w:rPr>
        <w:t>,</w:t>
      </w:r>
      <w:r w:rsidR="007A36AB">
        <w:rPr>
          <w:sz w:val="24"/>
          <w:szCs w:val="24"/>
          <w:lang w:val="es-ES_tradnl"/>
        </w:rPr>
        <w:t xml:space="preserve"> utilizando, datos de resúmenes de municipios y el programa naci</w:t>
      </w:r>
      <w:r w:rsidR="007A36AB">
        <w:rPr>
          <w:sz w:val="24"/>
          <w:szCs w:val="24"/>
          <w:lang w:val="es-ES_tradnl"/>
        </w:rPr>
        <w:t>o</w:t>
      </w:r>
      <w:r w:rsidR="007A36AB">
        <w:rPr>
          <w:sz w:val="24"/>
          <w:szCs w:val="24"/>
          <w:lang w:val="es-ES_tradnl"/>
        </w:rPr>
        <w:t>nal de Rabia,</w:t>
      </w:r>
      <w:r w:rsidR="00916426">
        <w:rPr>
          <w:sz w:val="24"/>
          <w:szCs w:val="24"/>
          <w:lang w:val="es-ES_tradnl"/>
        </w:rPr>
        <w:t xml:space="preserve"> utilizado en la</w:t>
      </w:r>
      <w:r w:rsidR="00103BF5">
        <w:rPr>
          <w:sz w:val="24"/>
          <w:szCs w:val="24"/>
          <w:lang w:val="es-ES_tradnl"/>
        </w:rPr>
        <w:t xml:space="preserve"> </w:t>
      </w:r>
      <w:r w:rsidR="00103BF5">
        <w:rPr>
          <w:sz w:val="24"/>
          <w:szCs w:val="24"/>
          <w:lang w:val="es-VE"/>
        </w:rPr>
        <w:t>Educación Médica Superior, y en la educación de postgrado.</w:t>
      </w:r>
    </w:p>
    <w:p w:rsidR="007A36AB" w:rsidRPr="00350748" w:rsidRDefault="00916426" w:rsidP="00350748">
      <w:pPr>
        <w:rPr>
          <w:sz w:val="24"/>
          <w:szCs w:val="24"/>
          <w:lang w:val="es-ES_tradnl"/>
        </w:rPr>
      </w:pPr>
      <w:r>
        <w:rPr>
          <w:sz w:val="24"/>
          <w:szCs w:val="24"/>
          <w:lang w:val="es-ES_tradnl"/>
        </w:rPr>
        <w:t xml:space="preserve"> </w:t>
      </w:r>
      <w:r w:rsidR="00103BF5">
        <w:rPr>
          <w:sz w:val="24"/>
          <w:szCs w:val="24"/>
          <w:lang w:val="es-ES_tradnl"/>
        </w:rPr>
        <w:t xml:space="preserve"> Luego de realizar el análisis</w:t>
      </w:r>
      <w:r w:rsidR="00243A94">
        <w:rPr>
          <w:sz w:val="24"/>
          <w:szCs w:val="24"/>
          <w:lang w:val="es-ES_tradnl"/>
        </w:rPr>
        <w:t>, se concluyó que</w:t>
      </w:r>
      <w:r w:rsidR="00103BF5">
        <w:rPr>
          <w:sz w:val="24"/>
          <w:szCs w:val="24"/>
          <w:lang w:val="es-ES_tradnl"/>
        </w:rPr>
        <w:t xml:space="preserve"> a</w:t>
      </w:r>
      <w:r w:rsidR="007A36AB">
        <w:rPr>
          <w:sz w:val="24"/>
          <w:szCs w:val="24"/>
          <w:lang w:val="es-ES_tradnl"/>
        </w:rPr>
        <w:t xml:space="preserve"> pesar de haber menos recursos materiales para los controles de focos y de animales salvajes se logró reducir los índices en el 2024 en comparación con 2023</w:t>
      </w:r>
      <w:r w:rsidR="00103BF5">
        <w:rPr>
          <w:sz w:val="24"/>
          <w:szCs w:val="24"/>
          <w:lang w:val="es-ES_tradnl"/>
        </w:rPr>
        <w:t>,  a través de las campañas de vacunación, ferias  y  promoción de salud</w:t>
      </w:r>
      <w:r>
        <w:rPr>
          <w:sz w:val="24"/>
          <w:szCs w:val="24"/>
          <w:lang w:val="es-ES_tradnl"/>
        </w:rPr>
        <w:t>.</w:t>
      </w:r>
      <w:r w:rsidR="007A36AB">
        <w:rPr>
          <w:sz w:val="24"/>
          <w:szCs w:val="24"/>
          <w:lang w:val="es-ES_tradnl"/>
        </w:rPr>
        <w:t xml:space="preserve"> </w:t>
      </w:r>
    </w:p>
    <w:p w:rsidR="00350748" w:rsidRDefault="00350748" w:rsidP="00350748">
      <w:pPr>
        <w:ind w:firstLine="0"/>
        <w:rPr>
          <w:sz w:val="24"/>
          <w:szCs w:val="24"/>
          <w:lang w:val="es-ES_tradnl"/>
        </w:rPr>
      </w:pPr>
    </w:p>
    <w:p w:rsidR="003663E6" w:rsidRDefault="003663E6" w:rsidP="00350748">
      <w:pPr>
        <w:ind w:firstLine="0"/>
        <w:rPr>
          <w:sz w:val="24"/>
          <w:szCs w:val="24"/>
          <w:lang w:val="es-ES_tradnl"/>
        </w:rPr>
      </w:pPr>
    </w:p>
    <w:p w:rsidR="003663E6" w:rsidRPr="003663E6" w:rsidRDefault="003663E6" w:rsidP="003663E6">
      <w:pPr>
        <w:rPr>
          <w:i/>
          <w:sz w:val="24"/>
          <w:szCs w:val="24"/>
          <w:lang w:val="es-ES"/>
        </w:rPr>
      </w:pPr>
      <w:r>
        <w:rPr>
          <w:i/>
          <w:sz w:val="24"/>
          <w:szCs w:val="24"/>
          <w:lang w:val="es-VE"/>
        </w:rPr>
        <w:t>Palabras clave:</w:t>
      </w:r>
      <w:r w:rsidRPr="00EE1B33">
        <w:rPr>
          <w:sz w:val="24"/>
          <w:szCs w:val="24"/>
          <w:lang w:val="es-VE"/>
        </w:rPr>
        <w:t xml:space="preserve"> </w:t>
      </w:r>
      <w:r w:rsidRPr="003663E6">
        <w:rPr>
          <w:b/>
          <w:sz w:val="24"/>
          <w:szCs w:val="24"/>
          <w:lang w:val="es-VE"/>
        </w:rPr>
        <w:t>Rabia, zoonosis, poblaciones en riesgo</w:t>
      </w:r>
      <w:r>
        <w:rPr>
          <w:b/>
          <w:sz w:val="24"/>
          <w:szCs w:val="24"/>
          <w:lang w:val="es-VE"/>
        </w:rPr>
        <w:t xml:space="preserve">, </w:t>
      </w:r>
      <w:r w:rsidRPr="003663E6">
        <w:rPr>
          <w:b/>
          <w:sz w:val="24"/>
          <w:szCs w:val="24"/>
          <w:lang w:val="es-VE"/>
        </w:rPr>
        <w:t>control de animales</w:t>
      </w:r>
    </w:p>
    <w:p w:rsidR="003663E6" w:rsidRDefault="003663E6" w:rsidP="00350748">
      <w:pPr>
        <w:ind w:firstLine="0"/>
        <w:rPr>
          <w:sz w:val="24"/>
          <w:szCs w:val="24"/>
          <w:lang w:val="es-ES_tradnl"/>
        </w:rPr>
      </w:pPr>
      <w:bookmarkStart w:id="0" w:name="_GoBack"/>
      <w:bookmarkEnd w:id="0"/>
    </w:p>
    <w:p w:rsidR="004D3C9F" w:rsidRPr="00350748" w:rsidRDefault="004D3C9F" w:rsidP="00350748">
      <w:pPr>
        <w:ind w:firstLine="0"/>
        <w:rPr>
          <w:sz w:val="24"/>
          <w:szCs w:val="24"/>
          <w:lang w:val="es-ES_tradnl"/>
        </w:rPr>
      </w:pPr>
    </w:p>
    <w:p w:rsidR="000350F0" w:rsidRPr="0075620A" w:rsidRDefault="005817C0">
      <w:pPr>
        <w:pStyle w:val="heading1"/>
        <w:rPr>
          <w:rStyle w:val="AbsatzNormal"/>
          <w:sz w:val="24"/>
          <w:szCs w:val="24"/>
        </w:rPr>
      </w:pPr>
      <w:r w:rsidRPr="004D3C9F">
        <w:rPr>
          <w:rStyle w:val="initial12"/>
          <w:lang w:val="es-ES"/>
        </w:rPr>
        <w:br w:type="page"/>
      </w:r>
      <w:r w:rsidR="000350F0" w:rsidRPr="0075620A">
        <w:rPr>
          <w:rStyle w:val="initial12"/>
        </w:rPr>
        <w:lastRenderedPageBreak/>
        <w:t>I</w:t>
      </w:r>
      <w:r w:rsidR="000350F0" w:rsidRPr="0075620A">
        <w:rPr>
          <w:sz w:val="24"/>
          <w:szCs w:val="24"/>
        </w:rPr>
        <w:t>NTRODUC</w:t>
      </w:r>
      <w:r w:rsidR="000677AF" w:rsidRPr="0075620A">
        <w:rPr>
          <w:sz w:val="24"/>
          <w:szCs w:val="24"/>
        </w:rPr>
        <w:t>CIó</w:t>
      </w:r>
      <w:r w:rsidR="000350F0" w:rsidRPr="0075620A">
        <w:rPr>
          <w:sz w:val="24"/>
          <w:szCs w:val="24"/>
        </w:rPr>
        <w:t xml:space="preserve">N </w:t>
      </w:r>
    </w:p>
    <w:p w:rsidR="00243A94" w:rsidRPr="00243A94" w:rsidRDefault="00243A94" w:rsidP="00243A94">
      <w:pPr>
        <w:rPr>
          <w:sz w:val="24"/>
          <w:szCs w:val="24"/>
          <w:lang w:val="es-ES_tradnl"/>
        </w:rPr>
      </w:pPr>
      <w:smartTag w:uri="urn:schemas-microsoft-com:office:smarttags" w:element="PersonName">
        <w:smartTagPr>
          <w:attr w:name="ProductID" w:val="la Rabia"/>
        </w:smartTagPr>
        <w:r w:rsidRPr="00243A94">
          <w:rPr>
            <w:sz w:val="24"/>
            <w:szCs w:val="24"/>
            <w:lang w:val="es-ES_tradnl"/>
          </w:rPr>
          <w:t>La Rabia</w:t>
        </w:r>
      </w:smartTag>
      <w:r w:rsidRPr="00243A94">
        <w:rPr>
          <w:sz w:val="24"/>
          <w:szCs w:val="24"/>
          <w:lang w:val="es-ES_tradnl"/>
        </w:rPr>
        <w:t xml:space="preserve"> o Hidrofobia es una entidad viral poco común en el hombre, es principalmente una enfe</w:t>
      </w:r>
      <w:r w:rsidRPr="00243A94">
        <w:rPr>
          <w:sz w:val="24"/>
          <w:szCs w:val="24"/>
          <w:lang w:val="es-ES_tradnl"/>
        </w:rPr>
        <w:t>r</w:t>
      </w:r>
      <w:r w:rsidRPr="00243A94">
        <w:rPr>
          <w:sz w:val="24"/>
          <w:szCs w:val="24"/>
          <w:lang w:val="es-ES_tradnl"/>
        </w:rPr>
        <w:t>medad de los animales, por tal razón es clasificada como una Zoonosis.</w:t>
      </w:r>
    </w:p>
    <w:p w:rsidR="00243A94" w:rsidRPr="00243A94" w:rsidRDefault="00243A94" w:rsidP="00243A94">
      <w:pPr>
        <w:ind w:firstLine="0"/>
        <w:rPr>
          <w:sz w:val="24"/>
          <w:szCs w:val="24"/>
          <w:lang w:val="es-ES_tradnl"/>
        </w:rPr>
      </w:pPr>
      <w:r w:rsidRPr="00243A94">
        <w:rPr>
          <w:sz w:val="24"/>
          <w:szCs w:val="24"/>
          <w:lang w:val="es-ES_tradnl"/>
        </w:rPr>
        <w:t>Los carnívoros y los quirópteros son los huéspedes responsables del mantenimiento del virus rábico en la naturaleza. En Cuba la mangosta (</w:t>
      </w:r>
      <w:proofErr w:type="spellStart"/>
      <w:r w:rsidRPr="00243A94">
        <w:rPr>
          <w:sz w:val="24"/>
          <w:szCs w:val="24"/>
          <w:lang w:val="es-ES_tradnl"/>
        </w:rPr>
        <w:t>Herpestes</w:t>
      </w:r>
      <w:proofErr w:type="spellEnd"/>
      <w:r w:rsidRPr="00243A94">
        <w:rPr>
          <w:sz w:val="24"/>
          <w:szCs w:val="24"/>
          <w:lang w:val="es-ES_tradnl"/>
        </w:rPr>
        <w:t xml:space="preserve"> </w:t>
      </w:r>
      <w:proofErr w:type="spellStart"/>
      <w:r w:rsidRPr="00243A94">
        <w:rPr>
          <w:sz w:val="24"/>
          <w:szCs w:val="24"/>
          <w:lang w:val="es-ES_tradnl"/>
        </w:rPr>
        <w:t>auropunctatus</w:t>
      </w:r>
      <w:proofErr w:type="spellEnd"/>
      <w:r w:rsidRPr="00243A94">
        <w:rPr>
          <w:sz w:val="24"/>
          <w:szCs w:val="24"/>
          <w:lang w:val="es-ES_tradnl"/>
        </w:rPr>
        <w:t xml:space="preserve"> </w:t>
      </w:r>
      <w:proofErr w:type="spellStart"/>
      <w:r w:rsidRPr="00243A94">
        <w:rPr>
          <w:sz w:val="24"/>
          <w:szCs w:val="24"/>
          <w:lang w:val="es-ES_tradnl"/>
        </w:rPr>
        <w:t>auropunctatus</w:t>
      </w:r>
      <w:proofErr w:type="spellEnd"/>
      <w:r w:rsidRPr="00243A94">
        <w:rPr>
          <w:sz w:val="24"/>
          <w:szCs w:val="24"/>
          <w:lang w:val="es-ES_tradnl"/>
        </w:rPr>
        <w:t xml:space="preserve">) es el principal reservorio de </w:t>
      </w:r>
      <w:smartTag w:uri="urn:schemas-microsoft-com:office:smarttags" w:element="PersonName">
        <w:smartTagPr>
          <w:attr w:name="ProductID" w:val="la Rabia."/>
        </w:smartTagPr>
        <w:r w:rsidRPr="00243A94">
          <w:rPr>
            <w:sz w:val="24"/>
            <w:szCs w:val="24"/>
            <w:lang w:val="es-ES_tradnl"/>
          </w:rPr>
          <w:t>la Rabia.</w:t>
        </w:r>
      </w:smartTag>
      <w:r w:rsidRPr="00243A94">
        <w:rPr>
          <w:sz w:val="24"/>
          <w:szCs w:val="24"/>
          <w:lang w:val="es-ES_tradnl"/>
        </w:rPr>
        <w:t xml:space="preserve">  </w:t>
      </w:r>
    </w:p>
    <w:p w:rsidR="00243A94" w:rsidRPr="00243A94" w:rsidRDefault="00243A94" w:rsidP="00243A94">
      <w:pPr>
        <w:ind w:firstLine="0"/>
        <w:rPr>
          <w:sz w:val="24"/>
          <w:szCs w:val="24"/>
          <w:lang w:val="es-ES_tradnl"/>
        </w:rPr>
      </w:pPr>
      <w:smartTag w:uri="urn:schemas-microsoft-com:office:smarttags" w:element="PersonName">
        <w:smartTagPr>
          <w:attr w:name="ProductID" w:val="la Rabia"/>
        </w:smartTagPr>
        <w:r w:rsidRPr="00243A94">
          <w:rPr>
            <w:sz w:val="24"/>
            <w:szCs w:val="24"/>
            <w:lang w:val="es-ES_tradnl"/>
          </w:rPr>
          <w:t>La Rabia</w:t>
        </w:r>
      </w:smartTag>
      <w:r w:rsidRPr="00243A94">
        <w:rPr>
          <w:sz w:val="24"/>
          <w:szCs w:val="24"/>
          <w:lang w:val="es-ES_tradnl"/>
        </w:rPr>
        <w:t xml:space="preserve"> se encuentra difundida en todos los continentes habitados.</w:t>
      </w:r>
    </w:p>
    <w:p w:rsidR="00243A94" w:rsidRPr="00243A94" w:rsidRDefault="00243A94" w:rsidP="00243A94">
      <w:pPr>
        <w:ind w:firstLine="0"/>
        <w:rPr>
          <w:sz w:val="24"/>
          <w:szCs w:val="24"/>
          <w:lang w:val="es-ES_tradnl"/>
        </w:rPr>
      </w:pPr>
      <w:r w:rsidRPr="00243A94">
        <w:rPr>
          <w:sz w:val="24"/>
          <w:szCs w:val="24"/>
          <w:lang w:val="es-ES_tradnl"/>
        </w:rPr>
        <w:t>Sin embargo, también existen países libres de la enfermedad. En las Américas tiene amplia difusión la entidad, constituyendo para gran parte de la región un importante problema de salud.</w:t>
      </w:r>
    </w:p>
    <w:p w:rsidR="000350F0" w:rsidRDefault="007D1ED3">
      <w:pPr>
        <w:pStyle w:val="heading1"/>
        <w:rPr>
          <w:rStyle w:val="initial12"/>
          <w:lang w:val="es-VE"/>
        </w:rPr>
      </w:pPr>
      <w:r>
        <w:rPr>
          <w:rStyle w:val="initial12"/>
          <w:lang w:val="es-VE"/>
        </w:rPr>
        <w:t>Material y método</w:t>
      </w:r>
    </w:p>
    <w:p w:rsidR="00243A94" w:rsidRPr="00243A94" w:rsidRDefault="00243A94" w:rsidP="00243A94">
      <w:pPr>
        <w:spacing w:line="276" w:lineRule="auto"/>
        <w:rPr>
          <w:sz w:val="24"/>
          <w:szCs w:val="24"/>
          <w:lang w:val="es-ES"/>
        </w:rPr>
      </w:pPr>
      <w:r w:rsidRPr="00243A94">
        <w:rPr>
          <w:sz w:val="24"/>
          <w:szCs w:val="24"/>
          <w:lang w:val="es-ES"/>
        </w:rPr>
        <w:t>En el periodo que se analiza del año 2024 se notificaron 2 mil 420 personas lesionadas, mientras que en igual período del 2023 hubo un total de 5 mil 660 lesionados. Como podemos observar hubo una marca menor  en el total de lesionados.</w:t>
      </w:r>
    </w:p>
    <w:p w:rsidR="00243A94" w:rsidRDefault="00243A94" w:rsidP="00243A94">
      <w:pPr>
        <w:rPr>
          <w:sz w:val="24"/>
          <w:szCs w:val="24"/>
          <w:lang w:val="es-ES"/>
        </w:rPr>
      </w:pPr>
      <w:r w:rsidRPr="00243A94">
        <w:rPr>
          <w:sz w:val="24"/>
          <w:szCs w:val="24"/>
          <w:lang w:val="es-ES"/>
        </w:rPr>
        <w:t xml:space="preserve">Según grupos de edades, el mayor por ciento se presentó en la categoría de mayores de 19  años, en ambos años, representando el 38,6% y de un 65.6 % en el 2023 y 2024 respectivamente. El segundo rango de edad más afectado, en 2024 fue el de 5-9 años con un 12.7% y en 2023 fue el rango de edad de 10-18 con un 13,3%. El sexo masculino fue el más lesionado en 2023 de un 50.2 % a diferencia del 2024 donde fue el sexo femenino el más afectado, con un 50.2 </w:t>
      </w:r>
      <w:proofErr w:type="gramStart"/>
      <w:r w:rsidRPr="00243A94">
        <w:rPr>
          <w:sz w:val="24"/>
          <w:szCs w:val="24"/>
          <w:lang w:val="es-ES"/>
        </w:rPr>
        <w:t>% .</w:t>
      </w:r>
      <w:proofErr w:type="gramEnd"/>
      <w:r w:rsidRPr="00243A94">
        <w:rPr>
          <w:sz w:val="24"/>
          <w:szCs w:val="24"/>
          <w:lang w:val="es-ES"/>
        </w:rPr>
        <w:t xml:space="preserve"> (Tabla 1)</w:t>
      </w:r>
    </w:p>
    <w:p w:rsidR="00243A94" w:rsidRPr="00243A94" w:rsidRDefault="00243A94" w:rsidP="00243A94">
      <w:pPr>
        <w:rPr>
          <w:sz w:val="24"/>
          <w:szCs w:val="24"/>
          <w:lang w:val="es-ES"/>
        </w:rPr>
      </w:pPr>
    </w:p>
    <w:p w:rsidR="00243A94" w:rsidRDefault="00243A94" w:rsidP="00243A94">
      <w:pPr>
        <w:rPr>
          <w:sz w:val="24"/>
          <w:szCs w:val="24"/>
          <w:lang w:val="es-ES"/>
        </w:rPr>
      </w:pPr>
      <w:r w:rsidRPr="00243A94">
        <w:rPr>
          <w:sz w:val="24"/>
          <w:szCs w:val="24"/>
          <w:lang w:val="es-ES"/>
        </w:rPr>
        <w:t>Tabla 1. Clasificación de los lesionados por grupos de edades y sexo</w:t>
      </w:r>
    </w:p>
    <w:p w:rsidR="00243A94" w:rsidRPr="00243A94" w:rsidRDefault="00243A94" w:rsidP="00243A94">
      <w:pPr>
        <w:rPr>
          <w:sz w:val="24"/>
          <w:szCs w:val="2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67"/>
        <w:gridCol w:w="984"/>
        <w:gridCol w:w="1263"/>
        <w:gridCol w:w="1269"/>
        <w:gridCol w:w="978"/>
        <w:gridCol w:w="977"/>
        <w:gridCol w:w="972"/>
      </w:tblGrid>
      <w:tr w:rsidR="00243A94" w:rsidRPr="00243A94" w:rsidTr="001E6C2E">
        <w:trPr>
          <w:jc w:val="center"/>
        </w:trPr>
        <w:tc>
          <w:tcPr>
            <w:tcW w:w="1110" w:type="dxa"/>
            <w:shd w:val="clear" w:color="auto" w:fill="F2F2F2" w:themeFill="background1" w:themeFillShade="F2"/>
          </w:tcPr>
          <w:p w:rsidR="00243A94" w:rsidRPr="00243A94" w:rsidRDefault="00243A94" w:rsidP="00F12027">
            <w:pPr>
              <w:jc w:val="center"/>
              <w:rPr>
                <w:b/>
                <w:sz w:val="24"/>
                <w:szCs w:val="24"/>
              </w:rPr>
            </w:pPr>
            <w:proofErr w:type="spellStart"/>
            <w:r w:rsidRPr="00243A94">
              <w:rPr>
                <w:b/>
                <w:sz w:val="24"/>
                <w:szCs w:val="24"/>
              </w:rPr>
              <w:t>Período</w:t>
            </w:r>
            <w:proofErr w:type="spellEnd"/>
          </w:p>
        </w:tc>
        <w:tc>
          <w:tcPr>
            <w:tcW w:w="1167" w:type="dxa"/>
            <w:shd w:val="clear" w:color="auto" w:fill="F2F2F2" w:themeFill="background1" w:themeFillShade="F2"/>
          </w:tcPr>
          <w:p w:rsidR="00243A94" w:rsidRPr="00243A94" w:rsidRDefault="00243A94" w:rsidP="00F12027">
            <w:pPr>
              <w:jc w:val="center"/>
              <w:rPr>
                <w:b/>
                <w:sz w:val="24"/>
                <w:szCs w:val="24"/>
              </w:rPr>
            </w:pPr>
            <w:r w:rsidRPr="00243A94">
              <w:rPr>
                <w:b/>
                <w:sz w:val="24"/>
                <w:szCs w:val="24"/>
              </w:rPr>
              <w:t>0 - 4</w:t>
            </w:r>
          </w:p>
        </w:tc>
        <w:tc>
          <w:tcPr>
            <w:tcW w:w="984" w:type="dxa"/>
            <w:shd w:val="clear" w:color="auto" w:fill="F2F2F2" w:themeFill="background1" w:themeFillShade="F2"/>
          </w:tcPr>
          <w:p w:rsidR="00243A94" w:rsidRPr="00243A94" w:rsidRDefault="00243A94" w:rsidP="00F12027">
            <w:pPr>
              <w:jc w:val="center"/>
              <w:rPr>
                <w:b/>
                <w:sz w:val="24"/>
                <w:szCs w:val="24"/>
              </w:rPr>
            </w:pPr>
            <w:r w:rsidRPr="00243A94">
              <w:rPr>
                <w:b/>
                <w:sz w:val="24"/>
                <w:szCs w:val="24"/>
              </w:rPr>
              <w:t>5 - 9</w:t>
            </w:r>
          </w:p>
        </w:tc>
        <w:tc>
          <w:tcPr>
            <w:tcW w:w="1263" w:type="dxa"/>
            <w:shd w:val="clear" w:color="auto" w:fill="F2F2F2" w:themeFill="background1" w:themeFillShade="F2"/>
          </w:tcPr>
          <w:p w:rsidR="00243A94" w:rsidRPr="00243A94" w:rsidRDefault="00243A94" w:rsidP="00F12027">
            <w:pPr>
              <w:jc w:val="center"/>
              <w:rPr>
                <w:b/>
                <w:sz w:val="24"/>
                <w:szCs w:val="24"/>
              </w:rPr>
            </w:pPr>
            <w:r w:rsidRPr="00243A94">
              <w:rPr>
                <w:b/>
                <w:sz w:val="24"/>
                <w:szCs w:val="24"/>
              </w:rPr>
              <w:t>10 - 18</w:t>
            </w:r>
          </w:p>
        </w:tc>
        <w:tc>
          <w:tcPr>
            <w:tcW w:w="1269" w:type="dxa"/>
            <w:shd w:val="clear" w:color="auto" w:fill="F2F2F2" w:themeFill="background1" w:themeFillShade="F2"/>
          </w:tcPr>
          <w:p w:rsidR="00243A94" w:rsidRPr="00243A94" w:rsidRDefault="00243A94" w:rsidP="00F12027">
            <w:pPr>
              <w:jc w:val="center"/>
              <w:rPr>
                <w:b/>
                <w:sz w:val="24"/>
                <w:szCs w:val="24"/>
              </w:rPr>
            </w:pPr>
            <w:r w:rsidRPr="00243A94">
              <w:rPr>
                <w:b/>
                <w:sz w:val="24"/>
                <w:szCs w:val="24"/>
              </w:rPr>
              <w:t>Mayor 19</w:t>
            </w:r>
          </w:p>
        </w:tc>
        <w:tc>
          <w:tcPr>
            <w:tcW w:w="978" w:type="dxa"/>
            <w:shd w:val="clear" w:color="auto" w:fill="F2F2F2" w:themeFill="background1" w:themeFillShade="F2"/>
          </w:tcPr>
          <w:p w:rsidR="00243A94" w:rsidRPr="00243A94" w:rsidRDefault="00243A94" w:rsidP="00F12027">
            <w:pPr>
              <w:jc w:val="center"/>
              <w:rPr>
                <w:b/>
                <w:sz w:val="24"/>
                <w:szCs w:val="24"/>
              </w:rPr>
            </w:pPr>
            <w:r w:rsidRPr="00243A94">
              <w:rPr>
                <w:b/>
                <w:sz w:val="24"/>
                <w:szCs w:val="24"/>
              </w:rPr>
              <w:t>M</w:t>
            </w:r>
          </w:p>
        </w:tc>
        <w:tc>
          <w:tcPr>
            <w:tcW w:w="977" w:type="dxa"/>
            <w:shd w:val="clear" w:color="auto" w:fill="F2F2F2" w:themeFill="background1" w:themeFillShade="F2"/>
          </w:tcPr>
          <w:p w:rsidR="00243A94" w:rsidRPr="00243A94" w:rsidRDefault="00243A94" w:rsidP="00F12027">
            <w:pPr>
              <w:jc w:val="center"/>
              <w:rPr>
                <w:b/>
                <w:sz w:val="24"/>
                <w:szCs w:val="24"/>
              </w:rPr>
            </w:pPr>
            <w:r w:rsidRPr="00243A94">
              <w:rPr>
                <w:b/>
                <w:sz w:val="24"/>
                <w:szCs w:val="24"/>
              </w:rPr>
              <w:t>F</w:t>
            </w:r>
          </w:p>
        </w:tc>
        <w:tc>
          <w:tcPr>
            <w:tcW w:w="972" w:type="dxa"/>
            <w:shd w:val="clear" w:color="auto" w:fill="F2F2F2" w:themeFill="background1" w:themeFillShade="F2"/>
          </w:tcPr>
          <w:p w:rsidR="00243A94" w:rsidRPr="00243A94" w:rsidRDefault="00243A94" w:rsidP="00F12027">
            <w:pPr>
              <w:jc w:val="center"/>
              <w:rPr>
                <w:b/>
                <w:sz w:val="24"/>
                <w:szCs w:val="24"/>
              </w:rPr>
            </w:pPr>
            <w:r w:rsidRPr="00243A94">
              <w:rPr>
                <w:b/>
                <w:sz w:val="24"/>
                <w:szCs w:val="24"/>
              </w:rPr>
              <w:t>T</w:t>
            </w:r>
            <w:r w:rsidRPr="00243A94">
              <w:rPr>
                <w:b/>
                <w:sz w:val="24"/>
                <w:szCs w:val="24"/>
              </w:rPr>
              <w:t>o</w:t>
            </w:r>
            <w:r w:rsidRPr="00243A94">
              <w:rPr>
                <w:b/>
                <w:sz w:val="24"/>
                <w:szCs w:val="24"/>
              </w:rPr>
              <w:t>tal</w:t>
            </w:r>
          </w:p>
        </w:tc>
      </w:tr>
      <w:tr w:rsidR="00243A94" w:rsidRPr="00243A94" w:rsidTr="001E6C2E">
        <w:trPr>
          <w:jc w:val="center"/>
        </w:trPr>
        <w:tc>
          <w:tcPr>
            <w:tcW w:w="1110" w:type="dxa"/>
            <w:shd w:val="clear" w:color="auto" w:fill="D9D9D9" w:themeFill="background1" w:themeFillShade="D9"/>
          </w:tcPr>
          <w:p w:rsidR="00243A94" w:rsidRPr="00243A94" w:rsidRDefault="00243A94" w:rsidP="00F12027">
            <w:pPr>
              <w:jc w:val="center"/>
              <w:rPr>
                <w:b/>
                <w:sz w:val="24"/>
                <w:szCs w:val="24"/>
              </w:rPr>
            </w:pPr>
            <w:r w:rsidRPr="00243A94">
              <w:rPr>
                <w:b/>
                <w:sz w:val="24"/>
                <w:szCs w:val="24"/>
              </w:rPr>
              <w:t>2024</w:t>
            </w:r>
          </w:p>
        </w:tc>
        <w:tc>
          <w:tcPr>
            <w:tcW w:w="1167" w:type="dxa"/>
            <w:shd w:val="clear" w:color="auto" w:fill="auto"/>
          </w:tcPr>
          <w:p w:rsidR="00243A94" w:rsidRPr="00243A94" w:rsidRDefault="00243A94" w:rsidP="00F12027">
            <w:pPr>
              <w:jc w:val="center"/>
              <w:rPr>
                <w:sz w:val="24"/>
                <w:szCs w:val="24"/>
              </w:rPr>
            </w:pPr>
            <w:r w:rsidRPr="00243A94">
              <w:rPr>
                <w:sz w:val="24"/>
                <w:szCs w:val="24"/>
              </w:rPr>
              <w:t>219</w:t>
            </w:r>
          </w:p>
        </w:tc>
        <w:tc>
          <w:tcPr>
            <w:tcW w:w="984" w:type="dxa"/>
            <w:shd w:val="clear" w:color="auto" w:fill="auto"/>
          </w:tcPr>
          <w:p w:rsidR="00243A94" w:rsidRPr="00243A94" w:rsidRDefault="00243A94" w:rsidP="00F12027">
            <w:pPr>
              <w:jc w:val="center"/>
              <w:rPr>
                <w:sz w:val="24"/>
                <w:szCs w:val="24"/>
              </w:rPr>
            </w:pPr>
            <w:r w:rsidRPr="00243A94">
              <w:rPr>
                <w:sz w:val="24"/>
                <w:szCs w:val="24"/>
              </w:rPr>
              <w:t>309</w:t>
            </w:r>
          </w:p>
        </w:tc>
        <w:tc>
          <w:tcPr>
            <w:tcW w:w="1263" w:type="dxa"/>
            <w:shd w:val="clear" w:color="auto" w:fill="auto"/>
          </w:tcPr>
          <w:p w:rsidR="00243A94" w:rsidRPr="00243A94" w:rsidRDefault="00243A94" w:rsidP="00F12027">
            <w:pPr>
              <w:jc w:val="center"/>
              <w:rPr>
                <w:sz w:val="24"/>
                <w:szCs w:val="24"/>
              </w:rPr>
            </w:pPr>
            <w:r w:rsidRPr="00243A94">
              <w:rPr>
                <w:sz w:val="24"/>
                <w:szCs w:val="24"/>
              </w:rPr>
              <w:t>304</w:t>
            </w:r>
          </w:p>
        </w:tc>
        <w:tc>
          <w:tcPr>
            <w:tcW w:w="1269" w:type="dxa"/>
            <w:shd w:val="clear" w:color="auto" w:fill="auto"/>
          </w:tcPr>
          <w:p w:rsidR="00243A94" w:rsidRPr="00243A94" w:rsidRDefault="00243A94" w:rsidP="00F12027">
            <w:pPr>
              <w:jc w:val="center"/>
              <w:rPr>
                <w:sz w:val="24"/>
                <w:szCs w:val="24"/>
              </w:rPr>
            </w:pPr>
            <w:r w:rsidRPr="00243A94">
              <w:rPr>
                <w:sz w:val="24"/>
                <w:szCs w:val="24"/>
              </w:rPr>
              <w:t>1588</w:t>
            </w:r>
          </w:p>
        </w:tc>
        <w:tc>
          <w:tcPr>
            <w:tcW w:w="978" w:type="dxa"/>
            <w:shd w:val="clear" w:color="auto" w:fill="auto"/>
          </w:tcPr>
          <w:p w:rsidR="00243A94" w:rsidRPr="00243A94" w:rsidRDefault="00243A94" w:rsidP="00F12027">
            <w:pPr>
              <w:jc w:val="center"/>
              <w:rPr>
                <w:sz w:val="24"/>
                <w:szCs w:val="24"/>
              </w:rPr>
            </w:pPr>
            <w:r w:rsidRPr="00243A94">
              <w:rPr>
                <w:sz w:val="24"/>
                <w:szCs w:val="24"/>
              </w:rPr>
              <w:t>1204</w:t>
            </w:r>
          </w:p>
        </w:tc>
        <w:tc>
          <w:tcPr>
            <w:tcW w:w="977" w:type="dxa"/>
            <w:shd w:val="clear" w:color="auto" w:fill="auto"/>
          </w:tcPr>
          <w:p w:rsidR="00243A94" w:rsidRPr="00243A94" w:rsidRDefault="00243A94" w:rsidP="00F12027">
            <w:pPr>
              <w:jc w:val="center"/>
              <w:rPr>
                <w:sz w:val="24"/>
                <w:szCs w:val="24"/>
              </w:rPr>
            </w:pPr>
            <w:r w:rsidRPr="00243A94">
              <w:rPr>
                <w:sz w:val="24"/>
                <w:szCs w:val="24"/>
              </w:rPr>
              <w:t>1216</w:t>
            </w:r>
          </w:p>
        </w:tc>
        <w:tc>
          <w:tcPr>
            <w:tcW w:w="972" w:type="dxa"/>
            <w:shd w:val="clear" w:color="auto" w:fill="auto"/>
          </w:tcPr>
          <w:p w:rsidR="00243A94" w:rsidRPr="00243A94" w:rsidRDefault="00243A94" w:rsidP="00F12027">
            <w:pPr>
              <w:jc w:val="center"/>
              <w:rPr>
                <w:sz w:val="24"/>
                <w:szCs w:val="24"/>
              </w:rPr>
            </w:pPr>
            <w:r w:rsidRPr="00243A94">
              <w:rPr>
                <w:sz w:val="24"/>
                <w:szCs w:val="24"/>
              </w:rPr>
              <w:t>2420</w:t>
            </w:r>
          </w:p>
        </w:tc>
      </w:tr>
      <w:tr w:rsidR="00243A94" w:rsidRPr="00243A94" w:rsidTr="001E6C2E">
        <w:trPr>
          <w:jc w:val="center"/>
        </w:trPr>
        <w:tc>
          <w:tcPr>
            <w:tcW w:w="1110" w:type="dxa"/>
            <w:shd w:val="clear" w:color="auto" w:fill="D9D9D9" w:themeFill="background1" w:themeFillShade="D9"/>
          </w:tcPr>
          <w:p w:rsidR="00243A94" w:rsidRPr="00243A94" w:rsidRDefault="00243A94" w:rsidP="00F12027">
            <w:pPr>
              <w:jc w:val="center"/>
              <w:rPr>
                <w:b/>
                <w:sz w:val="24"/>
                <w:szCs w:val="24"/>
              </w:rPr>
            </w:pPr>
            <w:r w:rsidRPr="00243A94">
              <w:rPr>
                <w:b/>
                <w:sz w:val="24"/>
                <w:szCs w:val="24"/>
              </w:rPr>
              <w:t>2023</w:t>
            </w:r>
          </w:p>
        </w:tc>
        <w:tc>
          <w:tcPr>
            <w:tcW w:w="1167" w:type="dxa"/>
            <w:shd w:val="clear" w:color="auto" w:fill="auto"/>
          </w:tcPr>
          <w:p w:rsidR="00243A94" w:rsidRPr="00243A94" w:rsidRDefault="00243A94" w:rsidP="00F12027">
            <w:pPr>
              <w:jc w:val="center"/>
              <w:rPr>
                <w:sz w:val="24"/>
                <w:szCs w:val="24"/>
              </w:rPr>
            </w:pPr>
            <w:r w:rsidRPr="00243A94">
              <w:rPr>
                <w:sz w:val="24"/>
                <w:szCs w:val="24"/>
              </w:rPr>
              <w:t>1128</w:t>
            </w:r>
          </w:p>
        </w:tc>
        <w:tc>
          <w:tcPr>
            <w:tcW w:w="984" w:type="dxa"/>
            <w:shd w:val="clear" w:color="auto" w:fill="auto"/>
          </w:tcPr>
          <w:p w:rsidR="00243A94" w:rsidRPr="00243A94" w:rsidRDefault="00243A94" w:rsidP="00F12027">
            <w:pPr>
              <w:jc w:val="center"/>
              <w:rPr>
                <w:sz w:val="24"/>
                <w:szCs w:val="24"/>
              </w:rPr>
            </w:pPr>
            <w:r w:rsidRPr="00243A94">
              <w:rPr>
                <w:sz w:val="24"/>
                <w:szCs w:val="24"/>
              </w:rPr>
              <w:t>1306</w:t>
            </w:r>
          </w:p>
        </w:tc>
        <w:tc>
          <w:tcPr>
            <w:tcW w:w="1263" w:type="dxa"/>
            <w:shd w:val="clear" w:color="auto" w:fill="auto"/>
          </w:tcPr>
          <w:p w:rsidR="00243A94" w:rsidRPr="00243A94" w:rsidRDefault="00243A94" w:rsidP="00F12027">
            <w:pPr>
              <w:jc w:val="center"/>
              <w:rPr>
                <w:sz w:val="24"/>
                <w:szCs w:val="24"/>
              </w:rPr>
            </w:pPr>
            <w:r w:rsidRPr="00243A94">
              <w:rPr>
                <w:sz w:val="24"/>
                <w:szCs w:val="24"/>
              </w:rPr>
              <w:t>1035</w:t>
            </w:r>
          </w:p>
        </w:tc>
        <w:tc>
          <w:tcPr>
            <w:tcW w:w="1269" w:type="dxa"/>
            <w:shd w:val="clear" w:color="auto" w:fill="auto"/>
          </w:tcPr>
          <w:p w:rsidR="00243A94" w:rsidRPr="00243A94" w:rsidRDefault="00243A94" w:rsidP="00F12027">
            <w:pPr>
              <w:jc w:val="center"/>
              <w:rPr>
                <w:sz w:val="24"/>
                <w:szCs w:val="24"/>
              </w:rPr>
            </w:pPr>
            <w:r w:rsidRPr="00243A94">
              <w:rPr>
                <w:sz w:val="24"/>
                <w:szCs w:val="24"/>
              </w:rPr>
              <w:t>2188</w:t>
            </w:r>
          </w:p>
        </w:tc>
        <w:tc>
          <w:tcPr>
            <w:tcW w:w="978" w:type="dxa"/>
            <w:shd w:val="clear" w:color="auto" w:fill="auto"/>
          </w:tcPr>
          <w:p w:rsidR="00243A94" w:rsidRPr="00243A94" w:rsidRDefault="00243A94" w:rsidP="00F12027">
            <w:pPr>
              <w:jc w:val="center"/>
              <w:rPr>
                <w:sz w:val="24"/>
                <w:szCs w:val="24"/>
              </w:rPr>
            </w:pPr>
            <w:r w:rsidRPr="00243A94">
              <w:rPr>
                <w:sz w:val="24"/>
                <w:szCs w:val="24"/>
              </w:rPr>
              <w:t>3175</w:t>
            </w:r>
          </w:p>
        </w:tc>
        <w:tc>
          <w:tcPr>
            <w:tcW w:w="977" w:type="dxa"/>
            <w:shd w:val="clear" w:color="auto" w:fill="auto"/>
          </w:tcPr>
          <w:p w:rsidR="00243A94" w:rsidRPr="00243A94" w:rsidRDefault="00243A94" w:rsidP="00F12027">
            <w:pPr>
              <w:jc w:val="center"/>
              <w:rPr>
                <w:sz w:val="24"/>
                <w:szCs w:val="24"/>
              </w:rPr>
            </w:pPr>
            <w:r w:rsidRPr="00243A94">
              <w:rPr>
                <w:sz w:val="24"/>
                <w:szCs w:val="24"/>
              </w:rPr>
              <w:t>2485</w:t>
            </w:r>
          </w:p>
        </w:tc>
        <w:tc>
          <w:tcPr>
            <w:tcW w:w="972" w:type="dxa"/>
            <w:shd w:val="clear" w:color="auto" w:fill="auto"/>
          </w:tcPr>
          <w:p w:rsidR="00243A94" w:rsidRPr="00243A94" w:rsidRDefault="00243A94" w:rsidP="00F12027">
            <w:pPr>
              <w:jc w:val="center"/>
              <w:rPr>
                <w:sz w:val="24"/>
                <w:szCs w:val="24"/>
              </w:rPr>
            </w:pPr>
            <w:r w:rsidRPr="00243A94">
              <w:rPr>
                <w:sz w:val="24"/>
                <w:szCs w:val="24"/>
              </w:rPr>
              <w:t>5660</w:t>
            </w:r>
          </w:p>
        </w:tc>
      </w:tr>
    </w:tbl>
    <w:p w:rsidR="00243A94" w:rsidRPr="00243A94" w:rsidRDefault="00243A94" w:rsidP="00243A94">
      <w:pPr>
        <w:spacing w:line="276" w:lineRule="auto"/>
        <w:rPr>
          <w:sz w:val="24"/>
          <w:szCs w:val="24"/>
        </w:rPr>
      </w:pPr>
    </w:p>
    <w:p w:rsidR="00243A94" w:rsidRPr="00243A94" w:rsidRDefault="00243A94" w:rsidP="00243A94">
      <w:pPr>
        <w:spacing w:line="276" w:lineRule="auto"/>
        <w:rPr>
          <w:sz w:val="24"/>
          <w:szCs w:val="24"/>
          <w:lang w:val="es-ES"/>
        </w:rPr>
      </w:pPr>
      <w:r w:rsidRPr="00243A94">
        <w:rPr>
          <w:sz w:val="24"/>
          <w:szCs w:val="24"/>
          <w:lang w:val="es-ES"/>
        </w:rPr>
        <w:t>En ambos períodos analizados, 2023 y 2024 los caninos aportan el mayor número de sujetos lesion</w:t>
      </w:r>
      <w:r w:rsidRPr="00243A94">
        <w:rPr>
          <w:sz w:val="24"/>
          <w:szCs w:val="24"/>
          <w:lang w:val="es-ES"/>
        </w:rPr>
        <w:t>a</w:t>
      </w:r>
      <w:r w:rsidRPr="00243A94">
        <w:rPr>
          <w:sz w:val="24"/>
          <w:szCs w:val="24"/>
          <w:lang w:val="es-ES"/>
        </w:rPr>
        <w:t>dores, seguido por gatos y roedores como animales lesionadores (figura 1). En el año del 2023 se enco</w:t>
      </w:r>
      <w:r w:rsidRPr="00243A94">
        <w:rPr>
          <w:sz w:val="24"/>
          <w:szCs w:val="24"/>
          <w:lang w:val="es-ES"/>
        </w:rPr>
        <w:t>n</w:t>
      </w:r>
      <w:r w:rsidRPr="00243A94">
        <w:rPr>
          <w:sz w:val="24"/>
          <w:szCs w:val="24"/>
          <w:lang w:val="es-ES"/>
        </w:rPr>
        <w:t>traron 2 mil 719</w:t>
      </w:r>
      <w:r w:rsidRPr="00243A94">
        <w:rPr>
          <w:lang w:val="es-ES"/>
        </w:rPr>
        <w:t xml:space="preserve"> </w:t>
      </w:r>
      <w:r w:rsidRPr="00243A94">
        <w:rPr>
          <w:sz w:val="24"/>
          <w:szCs w:val="24"/>
          <w:lang w:val="es-ES"/>
        </w:rPr>
        <w:t>animales lesionadores y en el año del 2024 se observan 2 mil 408 animales  lesionad</w:t>
      </w:r>
      <w:r w:rsidRPr="00243A94">
        <w:rPr>
          <w:sz w:val="24"/>
          <w:szCs w:val="24"/>
          <w:lang w:val="es-ES"/>
        </w:rPr>
        <w:t>o</w:t>
      </w:r>
      <w:r w:rsidRPr="00243A94">
        <w:rPr>
          <w:sz w:val="24"/>
          <w:szCs w:val="24"/>
          <w:lang w:val="es-ES"/>
        </w:rPr>
        <w:t>res. En ambos períodos de comparación no se han reportados casos de rabia humana.</w:t>
      </w:r>
    </w:p>
    <w:p w:rsidR="00243A94" w:rsidRPr="00243A94" w:rsidRDefault="00243A94" w:rsidP="00243A94">
      <w:pPr>
        <w:spacing w:line="276" w:lineRule="auto"/>
        <w:rPr>
          <w:rFonts w:ascii="Arial" w:hAnsi="Arial" w:cs="Arial"/>
          <w:sz w:val="24"/>
          <w:szCs w:val="24"/>
          <w:lang w:val="es-ES"/>
        </w:rPr>
      </w:pPr>
    </w:p>
    <w:p w:rsidR="00243A94" w:rsidRPr="00243A94" w:rsidRDefault="00243A94" w:rsidP="00243A94">
      <w:pPr>
        <w:spacing w:line="276" w:lineRule="auto"/>
        <w:rPr>
          <w:rFonts w:ascii="Arial" w:hAnsi="Arial" w:cs="Arial"/>
          <w:sz w:val="24"/>
          <w:szCs w:val="24"/>
          <w:lang w:val="es-ES"/>
        </w:rPr>
      </w:pPr>
    </w:p>
    <w:p w:rsidR="00243A94" w:rsidRPr="00243A94" w:rsidRDefault="00243A94" w:rsidP="00243A94">
      <w:pPr>
        <w:spacing w:line="276" w:lineRule="auto"/>
        <w:rPr>
          <w:rFonts w:ascii="Arial" w:hAnsi="Arial" w:cs="Arial"/>
          <w:sz w:val="24"/>
          <w:szCs w:val="24"/>
          <w:lang w:val="es-ES"/>
        </w:rPr>
      </w:pPr>
    </w:p>
    <w:p w:rsidR="00243A94" w:rsidRPr="00243A94" w:rsidRDefault="00243A94" w:rsidP="00243A94">
      <w:pPr>
        <w:spacing w:line="276" w:lineRule="auto"/>
        <w:rPr>
          <w:rFonts w:ascii="Arial" w:hAnsi="Arial" w:cs="Arial"/>
          <w:sz w:val="24"/>
          <w:szCs w:val="24"/>
          <w:lang w:val="es-ES"/>
        </w:rPr>
      </w:pPr>
    </w:p>
    <w:p w:rsidR="00243A94" w:rsidRPr="00345B6B" w:rsidRDefault="00243A94" w:rsidP="001E6C2E">
      <w:pPr>
        <w:spacing w:line="276" w:lineRule="auto"/>
        <w:jc w:val="center"/>
        <w:rPr>
          <w:rFonts w:ascii="Arial" w:hAnsi="Arial" w:cs="Arial"/>
          <w:sz w:val="24"/>
          <w:szCs w:val="24"/>
        </w:rPr>
      </w:pPr>
      <w:r w:rsidRPr="00030F34">
        <w:rPr>
          <w:rFonts w:ascii="Arial" w:hAnsi="Arial" w:cs="Arial"/>
          <w:noProof/>
          <w:sz w:val="24"/>
          <w:szCs w:val="24"/>
          <w:lang w:val="es-ES" w:eastAsia="es-ES"/>
        </w:rPr>
        <w:lastRenderedPageBreak/>
        <w:drawing>
          <wp:inline distT="0" distB="0" distL="0" distR="0" wp14:anchorId="74C6F9A8" wp14:editId="1064A695">
            <wp:extent cx="5236234" cy="2139351"/>
            <wp:effectExtent l="0" t="0" r="254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E6C2E" w:rsidRDefault="001E6C2E" w:rsidP="001E6C2E">
      <w:pPr>
        <w:spacing w:line="276" w:lineRule="auto"/>
        <w:jc w:val="center"/>
        <w:rPr>
          <w:sz w:val="24"/>
          <w:szCs w:val="24"/>
          <w:lang w:val="es-ES"/>
        </w:rPr>
      </w:pPr>
    </w:p>
    <w:p w:rsidR="00243A94" w:rsidRDefault="00243A94" w:rsidP="001E6C2E">
      <w:pPr>
        <w:spacing w:line="276" w:lineRule="auto"/>
        <w:jc w:val="center"/>
        <w:rPr>
          <w:sz w:val="24"/>
          <w:szCs w:val="24"/>
          <w:lang w:val="es-ES"/>
        </w:rPr>
      </w:pPr>
      <w:r w:rsidRPr="00243A94">
        <w:rPr>
          <w:sz w:val="24"/>
          <w:szCs w:val="24"/>
          <w:lang w:val="es-ES"/>
        </w:rPr>
        <w:t>Figura 1. Animales lesionadores en ambos períodos.</w:t>
      </w:r>
    </w:p>
    <w:p w:rsidR="001E6C2E" w:rsidRPr="00243A94" w:rsidRDefault="001E6C2E" w:rsidP="001E6C2E">
      <w:pPr>
        <w:spacing w:line="276" w:lineRule="auto"/>
        <w:jc w:val="center"/>
        <w:rPr>
          <w:sz w:val="24"/>
          <w:szCs w:val="24"/>
          <w:lang w:val="es-ES"/>
        </w:rPr>
      </w:pPr>
    </w:p>
    <w:p w:rsidR="00243A94" w:rsidRPr="00243A94" w:rsidRDefault="00243A94" w:rsidP="00243A94">
      <w:pPr>
        <w:spacing w:line="276" w:lineRule="auto"/>
        <w:rPr>
          <w:sz w:val="24"/>
          <w:szCs w:val="24"/>
          <w:lang w:val="es-ES"/>
        </w:rPr>
      </w:pPr>
    </w:p>
    <w:p w:rsidR="00243A94" w:rsidRDefault="00243A94" w:rsidP="00243A94">
      <w:pPr>
        <w:spacing w:line="276" w:lineRule="auto"/>
        <w:rPr>
          <w:sz w:val="24"/>
          <w:szCs w:val="24"/>
          <w:lang w:val="es-ES"/>
        </w:rPr>
      </w:pPr>
      <w:r w:rsidRPr="00243A94">
        <w:rPr>
          <w:sz w:val="24"/>
          <w:szCs w:val="24"/>
          <w:lang w:val="es-ES"/>
        </w:rPr>
        <w:t>Una comparación en relación con la clasificación de las lesiones en graves y leves se muestra en la figura 2. Como se observa en la figura, en ambos predominaron las lesiones clasificadas como leves, pero es de destacar un marcado aumento de las lesiones graves en el año del 2024.</w:t>
      </w:r>
    </w:p>
    <w:p w:rsidR="001E6C2E" w:rsidRPr="00243A94" w:rsidRDefault="001E6C2E" w:rsidP="00243A94">
      <w:pPr>
        <w:spacing w:line="276" w:lineRule="auto"/>
        <w:rPr>
          <w:sz w:val="24"/>
          <w:szCs w:val="24"/>
          <w:lang w:val="es-ES"/>
        </w:rPr>
      </w:pPr>
    </w:p>
    <w:p w:rsidR="00243A94" w:rsidRPr="00243A94" w:rsidRDefault="00243A94" w:rsidP="00243A94">
      <w:pPr>
        <w:spacing w:line="276" w:lineRule="auto"/>
        <w:rPr>
          <w:rFonts w:ascii="Arial" w:hAnsi="Arial" w:cs="Arial"/>
          <w:sz w:val="24"/>
          <w:szCs w:val="24"/>
          <w:lang w:val="es-ES"/>
        </w:rPr>
      </w:pPr>
    </w:p>
    <w:p w:rsidR="00243A94" w:rsidRPr="00345B6B" w:rsidRDefault="00243A94" w:rsidP="001E6C2E">
      <w:pPr>
        <w:spacing w:line="276" w:lineRule="auto"/>
        <w:jc w:val="center"/>
        <w:rPr>
          <w:rFonts w:ascii="Arial" w:hAnsi="Arial" w:cs="Arial"/>
          <w:sz w:val="24"/>
          <w:szCs w:val="24"/>
        </w:rPr>
      </w:pPr>
      <w:r>
        <w:rPr>
          <w:noProof/>
          <w:lang w:val="es-ES" w:eastAsia="es-ES"/>
        </w:rPr>
        <w:drawing>
          <wp:inline distT="0" distB="0" distL="0" distR="0" wp14:anchorId="028CD6FB" wp14:editId="702014F3">
            <wp:extent cx="5115464" cy="2018581"/>
            <wp:effectExtent l="0" t="0" r="0" b="127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3A94" w:rsidRPr="00345B6B" w:rsidRDefault="00243A94" w:rsidP="00243A94">
      <w:pPr>
        <w:spacing w:line="276" w:lineRule="auto"/>
        <w:jc w:val="center"/>
        <w:rPr>
          <w:rFonts w:ascii="Arial" w:hAnsi="Arial" w:cs="Arial"/>
          <w:sz w:val="24"/>
          <w:szCs w:val="24"/>
        </w:rPr>
      </w:pPr>
    </w:p>
    <w:p w:rsidR="00243A94" w:rsidRPr="00243A94" w:rsidRDefault="00243A94" w:rsidP="001E6C2E">
      <w:pPr>
        <w:spacing w:line="276" w:lineRule="auto"/>
        <w:jc w:val="center"/>
        <w:rPr>
          <w:sz w:val="24"/>
          <w:szCs w:val="24"/>
          <w:lang w:val="es-ES"/>
        </w:rPr>
      </w:pPr>
      <w:r w:rsidRPr="00243A94">
        <w:rPr>
          <w:sz w:val="24"/>
          <w:szCs w:val="24"/>
          <w:lang w:val="es-ES"/>
        </w:rPr>
        <w:t>Figura 2. Clasificación de las lesiones según su severidad</w:t>
      </w:r>
    </w:p>
    <w:p w:rsidR="00243A94" w:rsidRPr="00243A94" w:rsidRDefault="00243A94" w:rsidP="00243A94">
      <w:pPr>
        <w:spacing w:line="276" w:lineRule="auto"/>
        <w:rPr>
          <w:sz w:val="24"/>
          <w:szCs w:val="24"/>
          <w:lang w:val="es-ES"/>
        </w:rPr>
      </w:pPr>
    </w:p>
    <w:p w:rsidR="00243A94" w:rsidRPr="00243A94" w:rsidRDefault="00243A94" w:rsidP="00243A94">
      <w:pPr>
        <w:spacing w:line="276" w:lineRule="auto"/>
        <w:rPr>
          <w:rFonts w:ascii="Arial" w:hAnsi="Arial" w:cs="Arial"/>
          <w:sz w:val="24"/>
          <w:szCs w:val="24"/>
          <w:lang w:val="es-ES"/>
        </w:rPr>
      </w:pPr>
    </w:p>
    <w:p w:rsidR="00243A94" w:rsidRDefault="00243A94" w:rsidP="00243A94">
      <w:pPr>
        <w:spacing w:line="276" w:lineRule="auto"/>
        <w:rPr>
          <w:rFonts w:ascii="Arial" w:hAnsi="Arial" w:cs="Arial"/>
          <w:sz w:val="24"/>
          <w:szCs w:val="24"/>
          <w:lang w:val="es-ES"/>
        </w:rPr>
      </w:pPr>
    </w:p>
    <w:p w:rsidR="001E6C2E" w:rsidRPr="00243A94" w:rsidRDefault="001E6C2E" w:rsidP="00243A94">
      <w:pPr>
        <w:spacing w:line="276" w:lineRule="auto"/>
        <w:rPr>
          <w:rFonts w:ascii="Arial" w:hAnsi="Arial" w:cs="Arial"/>
          <w:sz w:val="24"/>
          <w:szCs w:val="24"/>
          <w:lang w:val="es-ES"/>
        </w:rPr>
      </w:pPr>
    </w:p>
    <w:p w:rsidR="00243A94" w:rsidRDefault="00243A94" w:rsidP="00243A94">
      <w:pPr>
        <w:spacing w:line="276" w:lineRule="auto"/>
        <w:rPr>
          <w:sz w:val="24"/>
          <w:szCs w:val="24"/>
          <w:lang w:val="es-ES"/>
        </w:rPr>
      </w:pPr>
      <w:r w:rsidRPr="001E6C2E">
        <w:rPr>
          <w:sz w:val="24"/>
          <w:szCs w:val="24"/>
          <w:lang w:val="es-ES"/>
        </w:rPr>
        <w:lastRenderedPageBreak/>
        <w:t>En relación con la localización de las lesiones graves en el humano se encuentra que en el año 2023</w:t>
      </w:r>
      <w:r w:rsidRPr="001E6C2E">
        <w:rPr>
          <w:color w:val="FF0000"/>
          <w:sz w:val="24"/>
          <w:szCs w:val="24"/>
          <w:lang w:val="es-ES"/>
        </w:rPr>
        <w:t xml:space="preserve"> </w:t>
      </w:r>
      <w:r w:rsidRPr="001E6C2E">
        <w:rPr>
          <w:sz w:val="24"/>
          <w:szCs w:val="24"/>
          <w:lang w:val="es-ES"/>
        </w:rPr>
        <w:t>predominaron las lesiones de tipo múltiple; al igual que en igual período del 2024. (Figura 3)</w:t>
      </w:r>
    </w:p>
    <w:p w:rsidR="001E6C2E" w:rsidRPr="001E6C2E" w:rsidRDefault="001E6C2E" w:rsidP="00243A94">
      <w:pPr>
        <w:spacing w:line="276" w:lineRule="auto"/>
        <w:rPr>
          <w:sz w:val="24"/>
          <w:szCs w:val="24"/>
          <w:lang w:val="es-ES"/>
        </w:rPr>
      </w:pPr>
    </w:p>
    <w:p w:rsidR="00243A94" w:rsidRPr="00345B6B" w:rsidRDefault="00243A94" w:rsidP="00243A94">
      <w:pPr>
        <w:spacing w:line="276" w:lineRule="auto"/>
        <w:jc w:val="center"/>
        <w:rPr>
          <w:rFonts w:ascii="Arial" w:hAnsi="Arial" w:cs="Arial"/>
          <w:sz w:val="24"/>
          <w:szCs w:val="24"/>
        </w:rPr>
      </w:pPr>
      <w:r>
        <w:rPr>
          <w:rFonts w:ascii="Arial" w:hAnsi="Arial" w:cs="Arial"/>
          <w:noProof/>
          <w:sz w:val="24"/>
          <w:szCs w:val="24"/>
          <w:lang w:val="es-ES" w:eastAsia="es-ES"/>
        </w:rPr>
        <w:drawing>
          <wp:inline distT="0" distB="0" distL="0" distR="0" wp14:anchorId="2B9CAAFE" wp14:editId="34589F9A">
            <wp:extent cx="5400136" cy="2786332"/>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6C2E" w:rsidRDefault="001E6C2E" w:rsidP="001E6C2E">
      <w:pPr>
        <w:spacing w:line="276" w:lineRule="auto"/>
        <w:jc w:val="center"/>
        <w:rPr>
          <w:sz w:val="24"/>
          <w:szCs w:val="24"/>
          <w:lang w:val="es-ES"/>
        </w:rPr>
      </w:pPr>
    </w:p>
    <w:p w:rsidR="00243A94" w:rsidRDefault="00243A94" w:rsidP="001E6C2E">
      <w:pPr>
        <w:spacing w:line="276" w:lineRule="auto"/>
        <w:jc w:val="center"/>
        <w:rPr>
          <w:sz w:val="24"/>
          <w:szCs w:val="24"/>
          <w:lang w:val="es-ES"/>
        </w:rPr>
      </w:pPr>
      <w:r w:rsidRPr="001E6C2E">
        <w:rPr>
          <w:sz w:val="24"/>
          <w:szCs w:val="24"/>
          <w:lang w:val="es-ES"/>
        </w:rPr>
        <w:t>Figura 3. Localización de las lesiones graves.</w:t>
      </w:r>
    </w:p>
    <w:p w:rsidR="001E6C2E" w:rsidRPr="001E6C2E" w:rsidRDefault="001E6C2E" w:rsidP="001E6C2E">
      <w:pPr>
        <w:spacing w:line="276" w:lineRule="auto"/>
        <w:jc w:val="center"/>
        <w:rPr>
          <w:sz w:val="24"/>
          <w:szCs w:val="24"/>
          <w:lang w:val="es-ES"/>
        </w:rPr>
      </w:pPr>
    </w:p>
    <w:p w:rsidR="00243A94" w:rsidRDefault="00243A94" w:rsidP="001E6C2E">
      <w:pPr>
        <w:spacing w:line="276" w:lineRule="auto"/>
        <w:jc w:val="center"/>
        <w:rPr>
          <w:sz w:val="24"/>
          <w:szCs w:val="24"/>
          <w:lang w:val="es-ES"/>
        </w:rPr>
      </w:pPr>
      <w:r w:rsidRPr="001E6C2E">
        <w:rPr>
          <w:sz w:val="24"/>
          <w:szCs w:val="24"/>
          <w:lang w:val="es-ES"/>
        </w:rPr>
        <w:t>Análisis de muestras estudiadas y focos rábicos durante ambos períodos de estudio.</w:t>
      </w:r>
    </w:p>
    <w:p w:rsidR="001E6C2E" w:rsidRPr="001E6C2E" w:rsidRDefault="001E6C2E" w:rsidP="001E6C2E">
      <w:pPr>
        <w:spacing w:line="276" w:lineRule="auto"/>
        <w:jc w:val="center"/>
        <w:rPr>
          <w:sz w:val="24"/>
          <w:szCs w:val="24"/>
          <w:lang w:val="es-ES"/>
        </w:rPr>
      </w:pPr>
    </w:p>
    <w:p w:rsidR="00243A94" w:rsidRPr="00345B6B" w:rsidRDefault="00243A94" w:rsidP="001E6C2E">
      <w:pPr>
        <w:spacing w:line="276" w:lineRule="auto"/>
        <w:jc w:val="center"/>
        <w:rPr>
          <w:rFonts w:ascii="Arial" w:hAnsi="Arial" w:cs="Arial"/>
          <w:sz w:val="24"/>
          <w:szCs w:val="24"/>
        </w:rPr>
      </w:pPr>
      <w:r>
        <w:rPr>
          <w:rFonts w:ascii="Arial" w:hAnsi="Arial" w:cs="Arial"/>
          <w:noProof/>
          <w:sz w:val="24"/>
          <w:szCs w:val="24"/>
          <w:lang w:val="es-ES" w:eastAsia="es-ES"/>
        </w:rPr>
        <w:drawing>
          <wp:inline distT="0" distB="0" distL="0" distR="0" wp14:anchorId="75B02CFF" wp14:editId="02BB38D6">
            <wp:extent cx="5400136" cy="2639683"/>
            <wp:effectExtent l="0" t="0" r="0" b="889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E6C2E" w:rsidRDefault="001E6C2E" w:rsidP="001E6C2E">
      <w:pPr>
        <w:spacing w:line="276" w:lineRule="auto"/>
        <w:jc w:val="center"/>
        <w:rPr>
          <w:sz w:val="24"/>
          <w:szCs w:val="24"/>
          <w:lang w:val="es-ES"/>
        </w:rPr>
      </w:pPr>
    </w:p>
    <w:p w:rsidR="00243A94" w:rsidRPr="001E6C2E" w:rsidRDefault="00243A94" w:rsidP="001E6C2E">
      <w:pPr>
        <w:spacing w:line="276" w:lineRule="auto"/>
        <w:jc w:val="center"/>
        <w:rPr>
          <w:sz w:val="24"/>
          <w:szCs w:val="24"/>
          <w:lang w:val="es-ES"/>
        </w:rPr>
      </w:pPr>
      <w:r w:rsidRPr="001E6C2E">
        <w:rPr>
          <w:sz w:val="24"/>
          <w:szCs w:val="24"/>
          <w:lang w:val="es-ES"/>
        </w:rPr>
        <w:t>Figura 4. Muestras y focos rábicos estudiados.</w:t>
      </w:r>
    </w:p>
    <w:p w:rsidR="00243A94" w:rsidRPr="001E6C2E" w:rsidRDefault="00243A94" w:rsidP="001E6C2E">
      <w:pPr>
        <w:spacing w:line="276" w:lineRule="auto"/>
        <w:jc w:val="center"/>
        <w:rPr>
          <w:sz w:val="24"/>
          <w:szCs w:val="24"/>
          <w:lang w:val="es-ES"/>
        </w:rPr>
      </w:pPr>
    </w:p>
    <w:p w:rsidR="00243A94" w:rsidRPr="00243A94" w:rsidRDefault="00243A94" w:rsidP="00243A94">
      <w:pPr>
        <w:spacing w:line="276" w:lineRule="auto"/>
        <w:rPr>
          <w:rFonts w:ascii="Arial" w:hAnsi="Arial" w:cs="Arial"/>
          <w:sz w:val="24"/>
          <w:szCs w:val="24"/>
          <w:lang w:val="es-ES"/>
        </w:rPr>
      </w:pPr>
    </w:p>
    <w:p w:rsidR="00243A94" w:rsidRPr="001E6C2E" w:rsidRDefault="00243A94" w:rsidP="00243A94">
      <w:pPr>
        <w:spacing w:line="276" w:lineRule="auto"/>
        <w:rPr>
          <w:sz w:val="24"/>
          <w:szCs w:val="24"/>
          <w:lang w:val="es-ES"/>
        </w:rPr>
      </w:pPr>
      <w:r w:rsidRPr="001E6C2E">
        <w:rPr>
          <w:sz w:val="24"/>
          <w:szCs w:val="24"/>
          <w:lang w:val="es-ES"/>
        </w:rPr>
        <w:t>Como se muestra en la figura 4, se representa una disminución en los focos rábicos en el año del 2024, en relación al 2023, es importante reportar un aumento en las muestras de los felinos en el 2024.</w:t>
      </w:r>
    </w:p>
    <w:p w:rsidR="00243A94" w:rsidRPr="001E6C2E" w:rsidRDefault="00243A94" w:rsidP="00243A94">
      <w:pPr>
        <w:spacing w:line="276" w:lineRule="auto"/>
        <w:rPr>
          <w:sz w:val="24"/>
          <w:szCs w:val="24"/>
          <w:lang w:val="es-ES"/>
        </w:rPr>
      </w:pPr>
      <w:r w:rsidRPr="001E6C2E">
        <w:rPr>
          <w:sz w:val="24"/>
          <w:szCs w:val="24"/>
          <w:u w:val="single"/>
          <w:lang w:val="es-ES"/>
        </w:rPr>
        <w:t>Vacunación canina</w:t>
      </w:r>
      <w:r w:rsidRPr="001E6C2E">
        <w:rPr>
          <w:sz w:val="24"/>
          <w:szCs w:val="24"/>
          <w:lang w:val="es-ES"/>
        </w:rPr>
        <w:t>:</w:t>
      </w:r>
      <w:r w:rsidRPr="001E6C2E">
        <w:rPr>
          <w:b/>
          <w:sz w:val="24"/>
          <w:szCs w:val="24"/>
          <w:lang w:val="es-ES"/>
        </w:rPr>
        <w:t xml:space="preserve"> </w:t>
      </w:r>
      <w:r w:rsidRPr="001E6C2E">
        <w:rPr>
          <w:sz w:val="24"/>
          <w:szCs w:val="24"/>
          <w:lang w:val="es-ES"/>
        </w:rPr>
        <w:t>En el año</w:t>
      </w:r>
      <w:r w:rsidRPr="001E6C2E">
        <w:rPr>
          <w:color w:val="FF0000"/>
          <w:sz w:val="24"/>
          <w:szCs w:val="24"/>
          <w:lang w:val="es-ES"/>
        </w:rPr>
        <w:t xml:space="preserve"> </w:t>
      </w:r>
      <w:r w:rsidRPr="001E6C2E">
        <w:rPr>
          <w:sz w:val="24"/>
          <w:szCs w:val="24"/>
          <w:lang w:val="es-ES"/>
        </w:rPr>
        <w:t>2023</w:t>
      </w:r>
      <w:r w:rsidRPr="001E6C2E">
        <w:rPr>
          <w:color w:val="FF0000"/>
          <w:sz w:val="24"/>
          <w:szCs w:val="24"/>
          <w:lang w:val="es-ES"/>
        </w:rPr>
        <w:t xml:space="preserve"> </w:t>
      </w:r>
      <w:r w:rsidRPr="001E6C2E">
        <w:rPr>
          <w:sz w:val="24"/>
          <w:szCs w:val="24"/>
          <w:lang w:val="es-ES"/>
        </w:rPr>
        <w:t>se vacunaron 56 mil 459 caninos, en relación a 26 mil 130 can</w:t>
      </w:r>
      <w:r w:rsidRPr="001E6C2E">
        <w:rPr>
          <w:sz w:val="24"/>
          <w:szCs w:val="24"/>
          <w:lang w:val="es-ES"/>
        </w:rPr>
        <w:t>i</w:t>
      </w:r>
      <w:r w:rsidRPr="001E6C2E">
        <w:rPr>
          <w:sz w:val="24"/>
          <w:szCs w:val="24"/>
          <w:lang w:val="es-ES"/>
        </w:rPr>
        <w:t>nos los que fueron vacunados en el 2024. Ha disminuido en la mitad, en relación al período anterior, debido a la falta de jeringuillas y vacunas.</w:t>
      </w:r>
    </w:p>
    <w:p w:rsidR="00243A94" w:rsidRDefault="00243A94" w:rsidP="00243A94">
      <w:pPr>
        <w:pStyle w:val="Textoindependiente"/>
        <w:spacing w:line="276" w:lineRule="auto"/>
        <w:rPr>
          <w:sz w:val="24"/>
          <w:szCs w:val="24"/>
          <w:lang w:val="es-ES"/>
        </w:rPr>
      </w:pPr>
      <w:r w:rsidRPr="001E6C2E">
        <w:rPr>
          <w:sz w:val="24"/>
          <w:szCs w:val="24"/>
          <w:u w:val="single"/>
          <w:lang w:val="es-ES"/>
        </w:rPr>
        <w:t>Saneamiento Canino</w:t>
      </w:r>
      <w:proofErr w:type="gramStart"/>
      <w:r w:rsidRPr="001E6C2E">
        <w:rPr>
          <w:sz w:val="24"/>
          <w:szCs w:val="24"/>
          <w:u w:val="single"/>
          <w:lang w:val="es-ES"/>
        </w:rPr>
        <w:t>:</w:t>
      </w:r>
      <w:r w:rsidRPr="001E6C2E">
        <w:rPr>
          <w:sz w:val="24"/>
          <w:szCs w:val="24"/>
          <w:lang w:val="es-ES"/>
        </w:rPr>
        <w:t xml:space="preserve">  En</w:t>
      </w:r>
      <w:proofErr w:type="gramEnd"/>
      <w:r w:rsidRPr="001E6C2E">
        <w:rPr>
          <w:sz w:val="24"/>
          <w:szCs w:val="24"/>
          <w:lang w:val="es-ES"/>
        </w:rPr>
        <w:t xml:space="preserve"> el año 2024 no se realizó la  captura de caninos.</w:t>
      </w:r>
    </w:p>
    <w:p w:rsidR="001E6C2E" w:rsidRPr="001E6C2E" w:rsidRDefault="001E6C2E" w:rsidP="00243A94">
      <w:pPr>
        <w:pStyle w:val="Textoindependiente"/>
        <w:spacing w:line="276" w:lineRule="auto"/>
        <w:rPr>
          <w:b/>
          <w:sz w:val="24"/>
          <w:szCs w:val="24"/>
          <w:lang w:val="es-ES"/>
        </w:rPr>
      </w:pPr>
      <w:r w:rsidRPr="001E6C2E">
        <w:rPr>
          <w:sz w:val="24"/>
          <w:szCs w:val="24"/>
          <w:u w:val="single"/>
          <w:lang w:val="es-ES"/>
        </w:rPr>
        <w:t>Desmangotización</w:t>
      </w:r>
      <w:r w:rsidRPr="001E6C2E">
        <w:rPr>
          <w:sz w:val="24"/>
          <w:szCs w:val="24"/>
          <w:lang w:val="es-ES"/>
        </w:rPr>
        <w:t>:</w:t>
      </w:r>
      <w:r w:rsidRPr="001E6C2E">
        <w:rPr>
          <w:b/>
          <w:sz w:val="24"/>
          <w:szCs w:val="24"/>
          <w:lang w:val="es-ES"/>
        </w:rPr>
        <w:t xml:space="preserve"> </w:t>
      </w:r>
      <w:r w:rsidRPr="001E6C2E">
        <w:rPr>
          <w:sz w:val="24"/>
          <w:szCs w:val="24"/>
          <w:lang w:val="es-ES"/>
        </w:rPr>
        <w:t>en el 2023 se colocaron 4980 postas de huevo envenenados  para desmangostizar en zonas de riesgos y controles de focos,  y en igual período del 2024</w:t>
      </w:r>
      <w:r w:rsidRPr="001E6C2E">
        <w:rPr>
          <w:color w:val="FF0000"/>
          <w:sz w:val="24"/>
          <w:szCs w:val="24"/>
          <w:lang w:val="es-ES"/>
        </w:rPr>
        <w:t xml:space="preserve"> </w:t>
      </w:r>
      <w:r w:rsidRPr="001E6C2E">
        <w:rPr>
          <w:sz w:val="24"/>
          <w:szCs w:val="24"/>
          <w:lang w:val="es-ES"/>
        </w:rPr>
        <w:t>se pusieron 2961, una dismin</w:t>
      </w:r>
      <w:r w:rsidRPr="001E6C2E">
        <w:rPr>
          <w:sz w:val="24"/>
          <w:szCs w:val="24"/>
          <w:lang w:val="es-ES"/>
        </w:rPr>
        <w:t>u</w:t>
      </w:r>
      <w:r w:rsidRPr="001E6C2E">
        <w:rPr>
          <w:sz w:val="24"/>
          <w:szCs w:val="24"/>
          <w:lang w:val="es-ES"/>
        </w:rPr>
        <w:t>ción marcada debido a la falta de huevos para preparar las postas</w:t>
      </w:r>
    </w:p>
    <w:p w:rsidR="00243A94" w:rsidRPr="001E6C2E" w:rsidRDefault="00243A94" w:rsidP="00243A94">
      <w:pPr>
        <w:pStyle w:val="Textoindependiente"/>
        <w:spacing w:line="276" w:lineRule="auto"/>
        <w:rPr>
          <w:b/>
          <w:sz w:val="24"/>
          <w:szCs w:val="24"/>
          <w:lang w:val="es-ES"/>
        </w:rPr>
      </w:pPr>
    </w:p>
    <w:p w:rsidR="00A81B3A" w:rsidRDefault="00243A94" w:rsidP="00243A94">
      <w:pPr>
        <w:pStyle w:val="heading1"/>
        <w:rPr>
          <w:rStyle w:val="AbsatzNormal"/>
          <w:sz w:val="24"/>
          <w:szCs w:val="24"/>
          <w:lang w:val="es-ES"/>
        </w:rPr>
      </w:pPr>
      <w:r w:rsidRPr="001E6C2E">
        <w:rPr>
          <w:rFonts w:cs="Times New Roman"/>
          <w:sz w:val="24"/>
          <w:szCs w:val="24"/>
          <w:lang w:val="es-ES"/>
        </w:rPr>
        <w:t>.</w:t>
      </w:r>
      <w:r w:rsidRPr="00243A94">
        <w:rPr>
          <w:rFonts w:ascii="Arial" w:hAnsi="Arial"/>
          <w:sz w:val="24"/>
          <w:szCs w:val="24"/>
          <w:lang w:val="es-ES"/>
        </w:rPr>
        <w:t xml:space="preserve"> </w:t>
      </w:r>
      <w:r w:rsidR="00A81B3A" w:rsidRPr="001E6C2E">
        <w:rPr>
          <w:rStyle w:val="AbsatzNormal"/>
          <w:sz w:val="24"/>
          <w:szCs w:val="24"/>
          <w:lang w:val="es-ES"/>
        </w:rPr>
        <w:t>Resultados</w:t>
      </w:r>
    </w:p>
    <w:p w:rsidR="00342872" w:rsidRPr="00342872" w:rsidRDefault="00342872" w:rsidP="00342872">
      <w:pPr>
        <w:spacing w:line="276" w:lineRule="auto"/>
        <w:rPr>
          <w:sz w:val="24"/>
          <w:szCs w:val="24"/>
        </w:rPr>
      </w:pPr>
      <w:proofErr w:type="spellStart"/>
      <w:r w:rsidRPr="00342872">
        <w:rPr>
          <w:sz w:val="24"/>
          <w:szCs w:val="24"/>
        </w:rPr>
        <w:t>Principales</w:t>
      </w:r>
      <w:proofErr w:type="spellEnd"/>
      <w:r w:rsidRPr="00342872">
        <w:rPr>
          <w:sz w:val="24"/>
          <w:szCs w:val="24"/>
        </w:rPr>
        <w:t xml:space="preserve"> </w:t>
      </w:r>
      <w:proofErr w:type="spellStart"/>
      <w:r w:rsidRPr="00342872">
        <w:rPr>
          <w:sz w:val="24"/>
          <w:szCs w:val="24"/>
        </w:rPr>
        <w:t>deficiencias</w:t>
      </w:r>
      <w:proofErr w:type="spellEnd"/>
      <w:r w:rsidRPr="00342872">
        <w:rPr>
          <w:sz w:val="24"/>
          <w:szCs w:val="24"/>
        </w:rPr>
        <w:t xml:space="preserve"> </w:t>
      </w:r>
      <w:proofErr w:type="spellStart"/>
      <w:r w:rsidRPr="00342872">
        <w:rPr>
          <w:sz w:val="24"/>
          <w:szCs w:val="24"/>
        </w:rPr>
        <w:t>identificadas</w:t>
      </w:r>
      <w:proofErr w:type="spellEnd"/>
    </w:p>
    <w:p w:rsidR="00342872" w:rsidRPr="00342872" w:rsidRDefault="00342872" w:rsidP="00342872">
      <w:pPr>
        <w:numPr>
          <w:ilvl w:val="0"/>
          <w:numId w:val="39"/>
        </w:numPr>
        <w:tabs>
          <w:tab w:val="clear" w:pos="340"/>
          <w:tab w:val="clear" w:pos="680"/>
        </w:tabs>
        <w:rPr>
          <w:sz w:val="24"/>
          <w:szCs w:val="24"/>
          <w:lang w:val="es-ES"/>
        </w:rPr>
      </w:pPr>
      <w:r w:rsidRPr="00342872">
        <w:rPr>
          <w:sz w:val="24"/>
          <w:szCs w:val="24"/>
          <w:lang w:val="es-ES"/>
        </w:rPr>
        <w:t>Insuficiente disponibilidad de recurso humano para vacunación canina.</w:t>
      </w:r>
    </w:p>
    <w:p w:rsidR="00342872" w:rsidRPr="00342872" w:rsidRDefault="00342872" w:rsidP="00342872">
      <w:pPr>
        <w:numPr>
          <w:ilvl w:val="0"/>
          <w:numId w:val="39"/>
        </w:numPr>
        <w:tabs>
          <w:tab w:val="clear" w:pos="340"/>
          <w:tab w:val="clear" w:pos="680"/>
        </w:tabs>
        <w:rPr>
          <w:sz w:val="24"/>
          <w:szCs w:val="24"/>
          <w:lang w:val="es-ES"/>
        </w:rPr>
      </w:pPr>
      <w:r w:rsidRPr="00342872">
        <w:rPr>
          <w:sz w:val="24"/>
          <w:szCs w:val="24"/>
          <w:lang w:val="es-ES"/>
        </w:rPr>
        <w:t>Deficiente control e incremento de la población felina, que deambula en centros Asistenciales  de salud e Instalaciones Turísticas.</w:t>
      </w:r>
    </w:p>
    <w:p w:rsidR="00342872" w:rsidRPr="00342872" w:rsidRDefault="00342872" w:rsidP="00342872">
      <w:pPr>
        <w:numPr>
          <w:ilvl w:val="0"/>
          <w:numId w:val="39"/>
        </w:numPr>
        <w:tabs>
          <w:tab w:val="clear" w:pos="340"/>
          <w:tab w:val="clear" w:pos="680"/>
        </w:tabs>
        <w:rPr>
          <w:sz w:val="24"/>
          <w:szCs w:val="24"/>
          <w:lang w:val="es-ES"/>
        </w:rPr>
      </w:pPr>
      <w:r w:rsidRPr="00342872">
        <w:rPr>
          <w:sz w:val="24"/>
          <w:szCs w:val="24"/>
          <w:lang w:val="es-ES"/>
        </w:rPr>
        <w:t>Baja cobertura de Estricnina y huevos para la desmangostización.</w:t>
      </w:r>
    </w:p>
    <w:p w:rsidR="00342872" w:rsidRPr="00342872" w:rsidRDefault="00342872" w:rsidP="00342872">
      <w:pPr>
        <w:rPr>
          <w:sz w:val="24"/>
          <w:szCs w:val="24"/>
          <w:lang w:val="es-ES"/>
        </w:rPr>
      </w:pPr>
    </w:p>
    <w:p w:rsidR="00342872" w:rsidRPr="00342872" w:rsidRDefault="00342872" w:rsidP="00342872">
      <w:pPr>
        <w:rPr>
          <w:sz w:val="24"/>
          <w:szCs w:val="24"/>
          <w:lang w:val="es-ES"/>
        </w:rPr>
      </w:pPr>
      <w:r w:rsidRPr="00342872">
        <w:rPr>
          <w:sz w:val="24"/>
          <w:szCs w:val="24"/>
          <w:lang w:val="es-ES"/>
        </w:rPr>
        <w:t>Proyecciones de trabajo del Programa de Rabia:</w:t>
      </w:r>
    </w:p>
    <w:p w:rsidR="00342872" w:rsidRPr="00342872" w:rsidRDefault="00342872" w:rsidP="00342872">
      <w:pPr>
        <w:numPr>
          <w:ilvl w:val="0"/>
          <w:numId w:val="40"/>
        </w:numPr>
        <w:tabs>
          <w:tab w:val="clear" w:pos="340"/>
          <w:tab w:val="clear" w:pos="680"/>
        </w:tabs>
        <w:rPr>
          <w:sz w:val="24"/>
          <w:szCs w:val="24"/>
          <w:lang w:val="es-ES"/>
        </w:rPr>
      </w:pPr>
      <w:r w:rsidRPr="00342872">
        <w:rPr>
          <w:sz w:val="24"/>
          <w:szCs w:val="24"/>
          <w:lang w:val="es-ES"/>
        </w:rPr>
        <w:t xml:space="preserve"> Mantener la no aparición de Rabia Humana y reducir la Canina en un 10%.</w:t>
      </w:r>
    </w:p>
    <w:p w:rsidR="00342872" w:rsidRPr="00342872" w:rsidRDefault="00342872" w:rsidP="00342872">
      <w:pPr>
        <w:numPr>
          <w:ilvl w:val="0"/>
          <w:numId w:val="40"/>
        </w:numPr>
        <w:tabs>
          <w:tab w:val="clear" w:pos="340"/>
          <w:tab w:val="clear" w:pos="680"/>
        </w:tabs>
        <w:rPr>
          <w:sz w:val="24"/>
          <w:szCs w:val="24"/>
          <w:lang w:val="es-ES"/>
        </w:rPr>
      </w:pPr>
      <w:r w:rsidRPr="00342872">
        <w:rPr>
          <w:sz w:val="24"/>
          <w:szCs w:val="24"/>
          <w:lang w:val="es-ES"/>
        </w:rPr>
        <w:t>Vacunar a toda la población Canina y Felina con dueños, priorizando municipios de mayor rie</w:t>
      </w:r>
      <w:r w:rsidRPr="00342872">
        <w:rPr>
          <w:sz w:val="24"/>
          <w:szCs w:val="24"/>
          <w:lang w:val="es-ES"/>
        </w:rPr>
        <w:t>s</w:t>
      </w:r>
      <w:r w:rsidRPr="00342872">
        <w:rPr>
          <w:sz w:val="24"/>
          <w:szCs w:val="24"/>
          <w:lang w:val="es-ES"/>
        </w:rPr>
        <w:t>go de Rabia.</w:t>
      </w:r>
    </w:p>
    <w:p w:rsidR="00342872" w:rsidRPr="00342872" w:rsidRDefault="00342872" w:rsidP="00342872">
      <w:pPr>
        <w:rPr>
          <w:lang w:val="es-ES" w:eastAsia="en-US"/>
        </w:rPr>
      </w:pPr>
    </w:p>
    <w:sectPr w:rsidR="00342872" w:rsidRPr="00342872" w:rsidSect="00342872">
      <w:type w:val="continuous"/>
      <w:pgSz w:w="11907" w:h="15819" w:code="218"/>
      <w:pgMar w:top="1417" w:right="794" w:bottom="2268" w:left="1077" w:header="850" w:footer="850"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B47" w:rsidRDefault="005F1B47">
      <w:r>
        <w:separator/>
      </w:r>
    </w:p>
  </w:endnote>
  <w:endnote w:type="continuationSeparator" w:id="0">
    <w:p w:rsidR="005F1B47" w:rsidRDefault="005F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B47" w:rsidRDefault="005F1B47">
      <w:pPr>
        <w:pStyle w:val="p1a"/>
      </w:pPr>
      <w:r>
        <w:separator/>
      </w:r>
    </w:p>
  </w:footnote>
  <w:footnote w:type="continuationSeparator" w:id="0">
    <w:p w:rsidR="005F1B47" w:rsidRDefault="005F1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BA"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9E6E21" w:rsidRPr="006262BA" w:rsidRDefault="009E6E21" w:rsidP="00C618B9">
    <w:pPr>
      <w:pStyle w:val="Encabezado"/>
      <w:rPr>
        <w:szCs w:val="22"/>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21"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009E6E21" w:rsidRPr="00FA3F37">
      <w:rPr>
        <w:color w:val="808080"/>
        <w:sz w:val="20"/>
        <w:lang w:val="es-ES"/>
      </w:rPr>
      <w:t xml:space="preserve"> Jornada </w:t>
    </w:r>
    <w:r w:rsidR="00780F58">
      <w:rPr>
        <w:color w:val="808080"/>
        <w:sz w:val="20"/>
        <w:lang w:val="es-ES"/>
      </w:rPr>
      <w:t>Virtual</w:t>
    </w:r>
    <w:r w:rsidR="009E6E21" w:rsidRPr="00FA3F37">
      <w:rPr>
        <w:color w:val="808080"/>
        <w:sz w:val="20"/>
        <w:lang w:val="es-ES"/>
      </w:rPr>
      <w:t xml:space="preserve"> de </w:t>
    </w:r>
    <w:r>
      <w:rPr>
        <w:color w:val="808080"/>
        <w:sz w:val="20"/>
        <w:lang w:val="es-ES"/>
      </w:rPr>
      <w:t xml:space="preserve">Higiene, Epidemiología y Microbiología </w:t>
    </w:r>
  </w:p>
  <w:p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9E6E21" w:rsidRPr="006262BA" w:rsidRDefault="00564952" w:rsidP="00564952">
    <w:pPr>
      <w:pStyle w:val="Encabezado"/>
      <w:tabs>
        <w:tab w:val="clear" w:pos="10036"/>
        <w:tab w:val="left" w:pos="6143"/>
      </w:tabs>
      <w:rPr>
        <w:szCs w:val="22"/>
        <w:lang w:val="es-ES"/>
      </w:rPr>
    </w:pPr>
    <w:r>
      <w:rPr>
        <w:szCs w:val="22"/>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B4691C"/>
    <w:lvl w:ilvl="0">
      <w:start w:val="1"/>
      <w:numFmt w:val="decimal"/>
      <w:lvlText w:val="%1."/>
      <w:lvlJc w:val="left"/>
      <w:pPr>
        <w:tabs>
          <w:tab w:val="num" w:pos="1492"/>
        </w:tabs>
        <w:ind w:left="1492" w:hanging="360"/>
      </w:pPr>
    </w:lvl>
  </w:abstractNum>
  <w:abstractNum w:abstractNumId="1">
    <w:nsid w:val="FFFFFF7D"/>
    <w:multiLevelType w:val="singleLevel"/>
    <w:tmpl w:val="0A220B58"/>
    <w:lvl w:ilvl="0">
      <w:start w:val="1"/>
      <w:numFmt w:val="decimal"/>
      <w:lvlText w:val="%1."/>
      <w:lvlJc w:val="left"/>
      <w:pPr>
        <w:tabs>
          <w:tab w:val="num" w:pos="1209"/>
        </w:tabs>
        <w:ind w:left="1209" w:hanging="360"/>
      </w:pPr>
    </w:lvl>
  </w:abstractNum>
  <w:abstractNum w:abstractNumId="2">
    <w:nsid w:val="FFFFFF7E"/>
    <w:multiLevelType w:val="singleLevel"/>
    <w:tmpl w:val="8968C390"/>
    <w:lvl w:ilvl="0">
      <w:start w:val="1"/>
      <w:numFmt w:val="decimal"/>
      <w:lvlText w:val="%1."/>
      <w:lvlJc w:val="left"/>
      <w:pPr>
        <w:tabs>
          <w:tab w:val="num" w:pos="926"/>
        </w:tabs>
        <w:ind w:left="926" w:hanging="360"/>
      </w:pPr>
    </w:lvl>
  </w:abstractNum>
  <w:abstractNum w:abstractNumId="3">
    <w:nsid w:val="FFFFFF7F"/>
    <w:multiLevelType w:val="singleLevel"/>
    <w:tmpl w:val="B67639D8"/>
    <w:lvl w:ilvl="0">
      <w:start w:val="1"/>
      <w:numFmt w:val="decimal"/>
      <w:lvlText w:val="%1."/>
      <w:lvlJc w:val="left"/>
      <w:pPr>
        <w:tabs>
          <w:tab w:val="num" w:pos="643"/>
        </w:tabs>
        <w:ind w:left="643" w:hanging="360"/>
      </w:pPr>
    </w:lvl>
  </w:abstractNum>
  <w:abstractNum w:abstractNumId="4">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FC661D6"/>
    <w:lvl w:ilvl="0">
      <w:start w:val="1"/>
      <w:numFmt w:val="decimal"/>
      <w:lvlText w:val="%1."/>
      <w:lvlJc w:val="left"/>
      <w:pPr>
        <w:tabs>
          <w:tab w:val="num" w:pos="360"/>
        </w:tabs>
        <w:ind w:left="360" w:hanging="360"/>
      </w:pPr>
    </w:lvl>
  </w:abstractNum>
  <w:abstractNum w:abstractNumId="9">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4">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DE82B74"/>
    <w:multiLevelType w:val="hybridMultilevel"/>
    <w:tmpl w:val="8B4411E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nsid w:val="4D3C498C"/>
    <w:multiLevelType w:val="hybridMultilevel"/>
    <w:tmpl w:val="9A48423E"/>
    <w:lvl w:ilvl="0" w:tplc="B61615DC">
      <w:start w:val="1"/>
      <w:numFmt w:val="decimal"/>
      <w:lvlText w:val="%1."/>
      <w:lvlJc w:val="left"/>
      <w:pPr>
        <w:tabs>
          <w:tab w:val="num" w:pos="644"/>
        </w:tabs>
        <w:ind w:left="644"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2">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5">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9894F48"/>
    <w:multiLevelType w:val="hybridMultilevel"/>
    <w:tmpl w:val="6FD847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1"/>
  </w:num>
  <w:num w:numId="4">
    <w:abstractNumId w:val="19"/>
  </w:num>
  <w:num w:numId="5">
    <w:abstractNumId w:val="17"/>
  </w:num>
  <w:num w:numId="6">
    <w:abstractNumId w:val="38"/>
  </w:num>
  <w:num w:numId="7">
    <w:abstractNumId w:val="37"/>
  </w:num>
  <w:num w:numId="8">
    <w:abstractNumId w:val="15"/>
  </w:num>
  <w:num w:numId="9">
    <w:abstractNumId w:val="16"/>
  </w:num>
  <w:num w:numId="10">
    <w:abstractNumId w:val="28"/>
  </w:num>
  <w:num w:numId="11">
    <w:abstractNumId w:val="18"/>
  </w:num>
  <w:num w:numId="12">
    <w:abstractNumId w:val="30"/>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4"/>
  </w:num>
  <w:num w:numId="25">
    <w:abstractNumId w:val="11"/>
  </w:num>
  <w:num w:numId="26">
    <w:abstractNumId w:val="25"/>
  </w:num>
  <w:num w:numId="27">
    <w:abstractNumId w:val="35"/>
  </w:num>
  <w:num w:numId="28">
    <w:abstractNumId w:val="10"/>
  </w:num>
  <w:num w:numId="29">
    <w:abstractNumId w:val="36"/>
  </w:num>
  <w:num w:numId="30">
    <w:abstractNumId w:val="33"/>
  </w:num>
  <w:num w:numId="31">
    <w:abstractNumId w:val="14"/>
  </w:num>
  <w:num w:numId="32">
    <w:abstractNumId w:val="13"/>
  </w:num>
  <w:num w:numId="33">
    <w:abstractNumId w:val="32"/>
  </w:num>
  <w:num w:numId="34">
    <w:abstractNumId w:val="29"/>
  </w:num>
  <w:num w:numId="35">
    <w:abstractNumId w:val="22"/>
  </w:num>
  <w:num w:numId="36">
    <w:abstractNumId w:val="27"/>
  </w:num>
  <w:num w:numId="37">
    <w:abstractNumId w:val="34"/>
  </w:num>
  <w:num w:numId="38">
    <w:abstractNumId w:val="31"/>
  </w:num>
  <w:num w:numId="39">
    <w:abstractNumId w:val="3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ctiveWritingStyle w:appName="MSWord" w:lang="es-VE"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09"/>
    <w:rsid w:val="00000C92"/>
    <w:rsid w:val="0000144B"/>
    <w:rsid w:val="00003A16"/>
    <w:rsid w:val="00003ABA"/>
    <w:rsid w:val="000159D7"/>
    <w:rsid w:val="00025EA6"/>
    <w:rsid w:val="00032822"/>
    <w:rsid w:val="000350F0"/>
    <w:rsid w:val="00052F05"/>
    <w:rsid w:val="00062B3B"/>
    <w:rsid w:val="0006445C"/>
    <w:rsid w:val="000677AF"/>
    <w:rsid w:val="00082429"/>
    <w:rsid w:val="00090BF7"/>
    <w:rsid w:val="000A10D9"/>
    <w:rsid w:val="000A677E"/>
    <w:rsid w:val="000D2C21"/>
    <w:rsid w:val="000D3E30"/>
    <w:rsid w:val="000D3FDC"/>
    <w:rsid w:val="000D5476"/>
    <w:rsid w:val="000E5A95"/>
    <w:rsid w:val="00103BF5"/>
    <w:rsid w:val="001328B2"/>
    <w:rsid w:val="00134483"/>
    <w:rsid w:val="0013720E"/>
    <w:rsid w:val="00155E1B"/>
    <w:rsid w:val="00156A5B"/>
    <w:rsid w:val="001632E4"/>
    <w:rsid w:val="00167877"/>
    <w:rsid w:val="00174757"/>
    <w:rsid w:val="0018160E"/>
    <w:rsid w:val="00193108"/>
    <w:rsid w:val="001A42AB"/>
    <w:rsid w:val="001D6484"/>
    <w:rsid w:val="001D7D50"/>
    <w:rsid w:val="001E0DA6"/>
    <w:rsid w:val="001E6C2E"/>
    <w:rsid w:val="00204D92"/>
    <w:rsid w:val="00222C46"/>
    <w:rsid w:val="00243A94"/>
    <w:rsid w:val="00250157"/>
    <w:rsid w:val="00261997"/>
    <w:rsid w:val="00264651"/>
    <w:rsid w:val="00270E39"/>
    <w:rsid w:val="0027322E"/>
    <w:rsid w:val="00277656"/>
    <w:rsid w:val="0029457B"/>
    <w:rsid w:val="002A6750"/>
    <w:rsid w:val="002B5593"/>
    <w:rsid w:val="002C02E6"/>
    <w:rsid w:val="002C68E2"/>
    <w:rsid w:val="002E4BAC"/>
    <w:rsid w:val="0030399B"/>
    <w:rsid w:val="00316BBF"/>
    <w:rsid w:val="003342AD"/>
    <w:rsid w:val="00337878"/>
    <w:rsid w:val="00342872"/>
    <w:rsid w:val="00350748"/>
    <w:rsid w:val="00356082"/>
    <w:rsid w:val="003663E6"/>
    <w:rsid w:val="00386F65"/>
    <w:rsid w:val="0039726B"/>
    <w:rsid w:val="003B4875"/>
    <w:rsid w:val="003C7F73"/>
    <w:rsid w:val="003D274F"/>
    <w:rsid w:val="003E40FA"/>
    <w:rsid w:val="003E7291"/>
    <w:rsid w:val="004140B0"/>
    <w:rsid w:val="004231AF"/>
    <w:rsid w:val="00436B84"/>
    <w:rsid w:val="00454DEB"/>
    <w:rsid w:val="00465B59"/>
    <w:rsid w:val="00467A09"/>
    <w:rsid w:val="0049529E"/>
    <w:rsid w:val="004A5B27"/>
    <w:rsid w:val="004B04C8"/>
    <w:rsid w:val="004B1873"/>
    <w:rsid w:val="004D3C9F"/>
    <w:rsid w:val="004E3826"/>
    <w:rsid w:val="004E67B3"/>
    <w:rsid w:val="004F2A7B"/>
    <w:rsid w:val="00500E51"/>
    <w:rsid w:val="00510C49"/>
    <w:rsid w:val="00511A2B"/>
    <w:rsid w:val="005142E6"/>
    <w:rsid w:val="00525986"/>
    <w:rsid w:val="005429EF"/>
    <w:rsid w:val="00544AED"/>
    <w:rsid w:val="00562DA4"/>
    <w:rsid w:val="00564952"/>
    <w:rsid w:val="00575744"/>
    <w:rsid w:val="005817C0"/>
    <w:rsid w:val="00585314"/>
    <w:rsid w:val="00586ED2"/>
    <w:rsid w:val="0059252B"/>
    <w:rsid w:val="00597BF1"/>
    <w:rsid w:val="005B251F"/>
    <w:rsid w:val="005C0F23"/>
    <w:rsid w:val="005C529C"/>
    <w:rsid w:val="005D0036"/>
    <w:rsid w:val="005D60D1"/>
    <w:rsid w:val="005E1542"/>
    <w:rsid w:val="005E62B8"/>
    <w:rsid w:val="005F1B47"/>
    <w:rsid w:val="006006CA"/>
    <w:rsid w:val="00603F00"/>
    <w:rsid w:val="006078E5"/>
    <w:rsid w:val="006262BA"/>
    <w:rsid w:val="00643E4C"/>
    <w:rsid w:val="00654078"/>
    <w:rsid w:val="00660CD1"/>
    <w:rsid w:val="00694315"/>
    <w:rsid w:val="006B13DC"/>
    <w:rsid w:val="006B21EC"/>
    <w:rsid w:val="006B4600"/>
    <w:rsid w:val="006B7E5B"/>
    <w:rsid w:val="006C038C"/>
    <w:rsid w:val="007076F6"/>
    <w:rsid w:val="0073299A"/>
    <w:rsid w:val="0075442D"/>
    <w:rsid w:val="00755206"/>
    <w:rsid w:val="0075620A"/>
    <w:rsid w:val="0076227D"/>
    <w:rsid w:val="00770E94"/>
    <w:rsid w:val="00780F58"/>
    <w:rsid w:val="007A36AB"/>
    <w:rsid w:val="007C7F27"/>
    <w:rsid w:val="007D1ED3"/>
    <w:rsid w:val="007D600E"/>
    <w:rsid w:val="007D7337"/>
    <w:rsid w:val="00815B94"/>
    <w:rsid w:val="008305B7"/>
    <w:rsid w:val="00845FF1"/>
    <w:rsid w:val="008662CE"/>
    <w:rsid w:val="008B0F3A"/>
    <w:rsid w:val="008C7DC5"/>
    <w:rsid w:val="008D4C40"/>
    <w:rsid w:val="008F1AD0"/>
    <w:rsid w:val="00916426"/>
    <w:rsid w:val="009372AA"/>
    <w:rsid w:val="00947E50"/>
    <w:rsid w:val="00952CA1"/>
    <w:rsid w:val="00953915"/>
    <w:rsid w:val="00955385"/>
    <w:rsid w:val="00967D51"/>
    <w:rsid w:val="00970E54"/>
    <w:rsid w:val="00974A7C"/>
    <w:rsid w:val="00981748"/>
    <w:rsid w:val="009B3182"/>
    <w:rsid w:val="009B6AE5"/>
    <w:rsid w:val="009D71E7"/>
    <w:rsid w:val="009E6E21"/>
    <w:rsid w:val="00A03B79"/>
    <w:rsid w:val="00A06E13"/>
    <w:rsid w:val="00A139AF"/>
    <w:rsid w:val="00A53E81"/>
    <w:rsid w:val="00A612A8"/>
    <w:rsid w:val="00A70650"/>
    <w:rsid w:val="00A7724F"/>
    <w:rsid w:val="00A81B3A"/>
    <w:rsid w:val="00A877CC"/>
    <w:rsid w:val="00A92DF5"/>
    <w:rsid w:val="00AC53C8"/>
    <w:rsid w:val="00AF4BC1"/>
    <w:rsid w:val="00B05E2C"/>
    <w:rsid w:val="00B357FA"/>
    <w:rsid w:val="00B56A17"/>
    <w:rsid w:val="00B84EE1"/>
    <w:rsid w:val="00BA3A4B"/>
    <w:rsid w:val="00BB41B6"/>
    <w:rsid w:val="00BC07B1"/>
    <w:rsid w:val="00BC71DD"/>
    <w:rsid w:val="00BE734F"/>
    <w:rsid w:val="00BF3DED"/>
    <w:rsid w:val="00BF4D0B"/>
    <w:rsid w:val="00BF6C02"/>
    <w:rsid w:val="00C00B4B"/>
    <w:rsid w:val="00C02F2C"/>
    <w:rsid w:val="00C17365"/>
    <w:rsid w:val="00C27702"/>
    <w:rsid w:val="00C45C27"/>
    <w:rsid w:val="00C618B9"/>
    <w:rsid w:val="00CA0A85"/>
    <w:rsid w:val="00CA4CD7"/>
    <w:rsid w:val="00CE4D53"/>
    <w:rsid w:val="00D0013D"/>
    <w:rsid w:val="00D13C0A"/>
    <w:rsid w:val="00D32159"/>
    <w:rsid w:val="00D43735"/>
    <w:rsid w:val="00D457E4"/>
    <w:rsid w:val="00D56DD6"/>
    <w:rsid w:val="00D57035"/>
    <w:rsid w:val="00D64558"/>
    <w:rsid w:val="00D938F5"/>
    <w:rsid w:val="00DA18F2"/>
    <w:rsid w:val="00DA7DF9"/>
    <w:rsid w:val="00DB2C05"/>
    <w:rsid w:val="00DC0239"/>
    <w:rsid w:val="00DC3785"/>
    <w:rsid w:val="00DF0D0F"/>
    <w:rsid w:val="00E23A41"/>
    <w:rsid w:val="00E33738"/>
    <w:rsid w:val="00E44B97"/>
    <w:rsid w:val="00E55E90"/>
    <w:rsid w:val="00E55EA3"/>
    <w:rsid w:val="00E6228E"/>
    <w:rsid w:val="00E62C6C"/>
    <w:rsid w:val="00E71337"/>
    <w:rsid w:val="00E75BCF"/>
    <w:rsid w:val="00E9280B"/>
    <w:rsid w:val="00EB04D8"/>
    <w:rsid w:val="00EB1194"/>
    <w:rsid w:val="00ED4FD6"/>
    <w:rsid w:val="00EE1B33"/>
    <w:rsid w:val="00EE311F"/>
    <w:rsid w:val="00EF222C"/>
    <w:rsid w:val="00F13AB4"/>
    <w:rsid w:val="00F32A80"/>
    <w:rsid w:val="00F374FD"/>
    <w:rsid w:val="00FA3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Epgrafe">
    <w:name w:val="caption"/>
    <w:aliases w:val="Descripción"/>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sid w:val="004E67B3"/>
    <w:rPr>
      <w:sz w:val="18"/>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Epgrafe">
    <w:name w:val="caption"/>
    <w:aliases w:val="Descripción"/>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sid w:val="004E67B3"/>
    <w:rPr>
      <w:sz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2024</c:v>
                </c:pt>
              </c:strCache>
            </c:strRef>
          </c:tx>
          <c:invertIfNegative val="0"/>
          <c:cat>
            <c:strRef>
              <c:f>Hoja1!$A$2:$A$7</c:f>
              <c:strCache>
                <c:ptCount val="6"/>
                <c:pt idx="0">
                  <c:v>Perro </c:v>
                </c:pt>
                <c:pt idx="1">
                  <c:v>Gatos </c:v>
                </c:pt>
                <c:pt idx="2">
                  <c:v>Roedores</c:v>
                </c:pt>
                <c:pt idx="3">
                  <c:v>Jutías</c:v>
                </c:pt>
                <c:pt idx="4">
                  <c:v>Equinos </c:v>
                </c:pt>
                <c:pt idx="5">
                  <c:v>Mangostas</c:v>
                </c:pt>
              </c:strCache>
            </c:strRef>
          </c:cat>
          <c:val>
            <c:numRef>
              <c:f>Hoja1!$B$2:$B$7</c:f>
              <c:numCache>
                <c:formatCode>General</c:formatCode>
                <c:ptCount val="6"/>
                <c:pt idx="0">
                  <c:v>2039</c:v>
                </c:pt>
                <c:pt idx="1">
                  <c:v>210</c:v>
                </c:pt>
                <c:pt idx="2">
                  <c:v>131</c:v>
                </c:pt>
                <c:pt idx="3">
                  <c:v>3</c:v>
                </c:pt>
                <c:pt idx="4">
                  <c:v>0</c:v>
                </c:pt>
                <c:pt idx="5">
                  <c:v>2</c:v>
                </c:pt>
              </c:numCache>
            </c:numRef>
          </c:val>
        </c:ser>
        <c:ser>
          <c:idx val="1"/>
          <c:order val="1"/>
          <c:tx>
            <c:strRef>
              <c:f>Hoja1!$C$1</c:f>
              <c:strCache>
                <c:ptCount val="1"/>
                <c:pt idx="0">
                  <c:v>2023</c:v>
                </c:pt>
              </c:strCache>
            </c:strRef>
          </c:tx>
          <c:invertIfNegative val="0"/>
          <c:cat>
            <c:strRef>
              <c:f>Hoja1!$A$2:$A$7</c:f>
              <c:strCache>
                <c:ptCount val="6"/>
                <c:pt idx="0">
                  <c:v>Perro </c:v>
                </c:pt>
                <c:pt idx="1">
                  <c:v>Gatos </c:v>
                </c:pt>
                <c:pt idx="2">
                  <c:v>Roedores</c:v>
                </c:pt>
                <c:pt idx="3">
                  <c:v>Jutías</c:v>
                </c:pt>
                <c:pt idx="4">
                  <c:v>Equinos </c:v>
                </c:pt>
                <c:pt idx="5">
                  <c:v>Mangostas</c:v>
                </c:pt>
              </c:strCache>
            </c:strRef>
          </c:cat>
          <c:val>
            <c:numRef>
              <c:f>Hoja1!$C$2:$C$7</c:f>
              <c:numCache>
                <c:formatCode>General</c:formatCode>
                <c:ptCount val="6"/>
                <c:pt idx="0">
                  <c:v>1380</c:v>
                </c:pt>
                <c:pt idx="1">
                  <c:v>572</c:v>
                </c:pt>
                <c:pt idx="2">
                  <c:v>542</c:v>
                </c:pt>
                <c:pt idx="3">
                  <c:v>35</c:v>
                </c:pt>
                <c:pt idx="4">
                  <c:v>68</c:v>
                </c:pt>
                <c:pt idx="5">
                  <c:v>132</c:v>
                </c:pt>
              </c:numCache>
            </c:numRef>
          </c:val>
        </c:ser>
        <c:dLbls>
          <c:showLegendKey val="0"/>
          <c:showVal val="1"/>
          <c:showCatName val="0"/>
          <c:showSerName val="0"/>
          <c:showPercent val="0"/>
          <c:showBubbleSize val="0"/>
        </c:dLbls>
        <c:gapWidth val="75"/>
        <c:shape val="box"/>
        <c:axId val="173488768"/>
        <c:axId val="173490560"/>
        <c:axId val="0"/>
      </c:bar3DChart>
      <c:catAx>
        <c:axId val="173488768"/>
        <c:scaling>
          <c:orientation val="minMax"/>
        </c:scaling>
        <c:delete val="0"/>
        <c:axPos val="b"/>
        <c:numFmt formatCode="General" sourceLinked="1"/>
        <c:majorTickMark val="none"/>
        <c:minorTickMark val="none"/>
        <c:tickLblPos val="nextTo"/>
        <c:crossAx val="173490560"/>
        <c:crosses val="autoZero"/>
        <c:auto val="1"/>
        <c:lblAlgn val="ctr"/>
        <c:lblOffset val="100"/>
        <c:noMultiLvlLbl val="0"/>
      </c:catAx>
      <c:valAx>
        <c:axId val="173490560"/>
        <c:scaling>
          <c:orientation val="minMax"/>
        </c:scaling>
        <c:delete val="0"/>
        <c:axPos val="l"/>
        <c:numFmt formatCode="General" sourceLinked="1"/>
        <c:majorTickMark val="none"/>
        <c:minorTickMark val="none"/>
        <c:tickLblPos val="nextTo"/>
        <c:crossAx val="17348876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2024</c:v>
                </c:pt>
              </c:strCache>
            </c:strRef>
          </c:tx>
          <c:invertIfNegative val="0"/>
          <c:cat>
            <c:strRef>
              <c:f>Hoja1!$A$2:$A$3</c:f>
              <c:strCache>
                <c:ptCount val="2"/>
                <c:pt idx="0">
                  <c:v>Leves</c:v>
                </c:pt>
                <c:pt idx="1">
                  <c:v>Graves</c:v>
                </c:pt>
              </c:strCache>
            </c:strRef>
          </c:cat>
          <c:val>
            <c:numRef>
              <c:f>Hoja1!$B$2:$B$3</c:f>
              <c:numCache>
                <c:formatCode>0.00%</c:formatCode>
                <c:ptCount val="2"/>
                <c:pt idx="0">
                  <c:v>0.69699999999999995</c:v>
                </c:pt>
                <c:pt idx="1">
                  <c:v>0.30299999999999999</c:v>
                </c:pt>
              </c:numCache>
            </c:numRef>
          </c:val>
        </c:ser>
        <c:ser>
          <c:idx val="1"/>
          <c:order val="1"/>
          <c:tx>
            <c:strRef>
              <c:f>Hoja1!$C$1</c:f>
              <c:strCache>
                <c:ptCount val="1"/>
                <c:pt idx="0">
                  <c:v>2023</c:v>
                </c:pt>
              </c:strCache>
            </c:strRef>
          </c:tx>
          <c:invertIfNegative val="0"/>
          <c:cat>
            <c:strRef>
              <c:f>Hoja1!$A$2:$A$3</c:f>
              <c:strCache>
                <c:ptCount val="2"/>
                <c:pt idx="0">
                  <c:v>Leves</c:v>
                </c:pt>
                <c:pt idx="1">
                  <c:v>Graves</c:v>
                </c:pt>
              </c:strCache>
            </c:strRef>
          </c:cat>
          <c:val>
            <c:numRef>
              <c:f>Hoja1!$C$2:$C$3</c:f>
              <c:numCache>
                <c:formatCode>0.00%</c:formatCode>
                <c:ptCount val="2"/>
                <c:pt idx="0" formatCode="0%">
                  <c:v>0.71</c:v>
                </c:pt>
                <c:pt idx="1">
                  <c:v>0.27700000000000002</c:v>
                </c:pt>
              </c:numCache>
            </c:numRef>
          </c:val>
        </c:ser>
        <c:dLbls>
          <c:showLegendKey val="0"/>
          <c:showVal val="1"/>
          <c:showCatName val="0"/>
          <c:showSerName val="0"/>
          <c:showPercent val="0"/>
          <c:showBubbleSize val="0"/>
        </c:dLbls>
        <c:gapWidth val="75"/>
        <c:shape val="box"/>
        <c:axId val="173521152"/>
        <c:axId val="173527040"/>
        <c:axId val="0"/>
      </c:bar3DChart>
      <c:catAx>
        <c:axId val="173521152"/>
        <c:scaling>
          <c:orientation val="minMax"/>
        </c:scaling>
        <c:delete val="0"/>
        <c:axPos val="b"/>
        <c:numFmt formatCode="General" sourceLinked="1"/>
        <c:majorTickMark val="none"/>
        <c:minorTickMark val="none"/>
        <c:tickLblPos val="nextTo"/>
        <c:crossAx val="173527040"/>
        <c:crosses val="autoZero"/>
        <c:auto val="1"/>
        <c:lblAlgn val="ctr"/>
        <c:lblOffset val="100"/>
        <c:noMultiLvlLbl val="0"/>
      </c:catAx>
      <c:valAx>
        <c:axId val="173527040"/>
        <c:scaling>
          <c:orientation val="minMax"/>
        </c:scaling>
        <c:delete val="0"/>
        <c:axPos val="l"/>
        <c:numFmt formatCode="0.00%" sourceLinked="1"/>
        <c:majorTickMark val="none"/>
        <c:minorTickMark val="none"/>
        <c:tickLblPos val="nextTo"/>
        <c:crossAx val="17352115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lineChart>
        <c:grouping val="standard"/>
        <c:varyColors val="0"/>
        <c:ser>
          <c:idx val="0"/>
          <c:order val="0"/>
          <c:tx>
            <c:strRef>
              <c:f>Hoja1!$B$1</c:f>
              <c:strCache>
                <c:ptCount val="1"/>
                <c:pt idx="0">
                  <c:v>2024</c:v>
                </c:pt>
              </c:strCache>
            </c:strRef>
          </c:tx>
          <c:marker>
            <c:symbol val="none"/>
          </c:marker>
          <c:dLbls>
            <c:showLegendKey val="0"/>
            <c:showVal val="1"/>
            <c:showCatName val="0"/>
            <c:showSerName val="0"/>
            <c:showPercent val="0"/>
            <c:showBubbleSize val="0"/>
            <c:showLeaderLines val="0"/>
          </c:dLbls>
          <c:cat>
            <c:strRef>
              <c:f>Hoja1!$A$2:$A$5</c:f>
              <c:strCache>
                <c:ptCount val="4"/>
                <c:pt idx="0">
                  <c:v>Cabeza</c:v>
                </c:pt>
                <c:pt idx="1">
                  <c:v>Cara -Cuello</c:v>
                </c:pt>
                <c:pt idx="2">
                  <c:v>Dedos </c:v>
                </c:pt>
                <c:pt idx="3">
                  <c:v>Múltiple</c:v>
                </c:pt>
              </c:strCache>
            </c:strRef>
          </c:cat>
          <c:val>
            <c:numRef>
              <c:f>Hoja1!$B$2:$B$5</c:f>
              <c:numCache>
                <c:formatCode>General</c:formatCode>
                <c:ptCount val="4"/>
                <c:pt idx="0">
                  <c:v>21</c:v>
                </c:pt>
                <c:pt idx="1">
                  <c:v>230</c:v>
                </c:pt>
                <c:pt idx="2">
                  <c:v>228</c:v>
                </c:pt>
                <c:pt idx="3">
                  <c:v>242</c:v>
                </c:pt>
              </c:numCache>
            </c:numRef>
          </c:val>
          <c:smooth val="0"/>
        </c:ser>
        <c:ser>
          <c:idx val="1"/>
          <c:order val="1"/>
          <c:tx>
            <c:strRef>
              <c:f>Hoja1!$C$1</c:f>
              <c:strCache>
                <c:ptCount val="1"/>
                <c:pt idx="0">
                  <c:v>2023</c:v>
                </c:pt>
              </c:strCache>
            </c:strRef>
          </c:tx>
          <c:marker>
            <c:symbol val="none"/>
          </c:marker>
          <c:dLbls>
            <c:showLegendKey val="0"/>
            <c:showVal val="1"/>
            <c:showCatName val="0"/>
            <c:showSerName val="0"/>
            <c:showPercent val="0"/>
            <c:showBubbleSize val="0"/>
            <c:showLeaderLines val="0"/>
          </c:dLbls>
          <c:cat>
            <c:strRef>
              <c:f>Hoja1!$A$2:$A$5</c:f>
              <c:strCache>
                <c:ptCount val="4"/>
                <c:pt idx="0">
                  <c:v>Cabeza</c:v>
                </c:pt>
                <c:pt idx="1">
                  <c:v>Cara -Cuello</c:v>
                </c:pt>
                <c:pt idx="2">
                  <c:v>Dedos </c:v>
                </c:pt>
                <c:pt idx="3">
                  <c:v>Múltiple</c:v>
                </c:pt>
              </c:strCache>
            </c:strRef>
          </c:cat>
          <c:val>
            <c:numRef>
              <c:f>Hoja1!$C$2:$C$5</c:f>
              <c:numCache>
                <c:formatCode>General</c:formatCode>
                <c:ptCount val="4"/>
                <c:pt idx="0">
                  <c:v>9</c:v>
                </c:pt>
                <c:pt idx="1">
                  <c:v>170</c:v>
                </c:pt>
                <c:pt idx="2">
                  <c:v>195</c:v>
                </c:pt>
                <c:pt idx="3">
                  <c:v>183</c:v>
                </c:pt>
              </c:numCache>
            </c:numRef>
          </c:val>
          <c:smooth val="0"/>
        </c:ser>
        <c:dLbls>
          <c:dLblPos val="ctr"/>
          <c:showLegendKey val="0"/>
          <c:showVal val="1"/>
          <c:showCatName val="0"/>
          <c:showSerName val="0"/>
          <c:showPercent val="0"/>
          <c:showBubbleSize val="0"/>
        </c:dLbls>
        <c:marker val="1"/>
        <c:smooth val="0"/>
        <c:axId val="173282432"/>
        <c:axId val="173283968"/>
      </c:lineChart>
      <c:catAx>
        <c:axId val="173282432"/>
        <c:scaling>
          <c:orientation val="minMax"/>
        </c:scaling>
        <c:delete val="0"/>
        <c:axPos val="b"/>
        <c:majorTickMark val="none"/>
        <c:minorTickMark val="none"/>
        <c:tickLblPos val="nextTo"/>
        <c:crossAx val="173283968"/>
        <c:crosses val="autoZero"/>
        <c:auto val="1"/>
        <c:lblAlgn val="ctr"/>
        <c:lblOffset val="100"/>
        <c:noMultiLvlLbl val="0"/>
      </c:catAx>
      <c:valAx>
        <c:axId val="173283968"/>
        <c:scaling>
          <c:orientation val="minMax"/>
        </c:scaling>
        <c:delete val="1"/>
        <c:axPos val="l"/>
        <c:numFmt formatCode="General" sourceLinked="1"/>
        <c:majorTickMark val="out"/>
        <c:minorTickMark val="none"/>
        <c:tickLblPos val="nextTo"/>
        <c:crossAx val="173282432"/>
        <c:crosses val="autoZero"/>
        <c:crossBetween val="between"/>
      </c:valAx>
    </c:plotArea>
    <c:legend>
      <c:legendPos val="b"/>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2024</c:v>
                </c:pt>
              </c:strCache>
            </c:strRef>
          </c:tx>
          <c:invertIfNegative val="0"/>
          <c:cat>
            <c:strRef>
              <c:f>Hoja1!$A$2:$A$6</c:f>
              <c:strCache>
                <c:ptCount val="5"/>
                <c:pt idx="0">
                  <c:v>Total Muestras</c:v>
                </c:pt>
                <c:pt idx="1">
                  <c:v>Foco Rábicos</c:v>
                </c:pt>
                <c:pt idx="2">
                  <c:v>Gatos </c:v>
                </c:pt>
                <c:pt idx="3">
                  <c:v>Perros </c:v>
                </c:pt>
                <c:pt idx="4">
                  <c:v>Mangosta </c:v>
                </c:pt>
              </c:strCache>
            </c:strRef>
          </c:cat>
          <c:val>
            <c:numRef>
              <c:f>Hoja1!$B$2:$B$6</c:f>
              <c:numCache>
                <c:formatCode>General</c:formatCode>
                <c:ptCount val="5"/>
                <c:pt idx="0">
                  <c:v>16</c:v>
                </c:pt>
                <c:pt idx="1">
                  <c:v>2</c:v>
                </c:pt>
                <c:pt idx="2">
                  <c:v>1</c:v>
                </c:pt>
                <c:pt idx="3">
                  <c:v>1</c:v>
                </c:pt>
                <c:pt idx="4">
                  <c:v>0</c:v>
                </c:pt>
              </c:numCache>
            </c:numRef>
          </c:val>
        </c:ser>
        <c:ser>
          <c:idx val="1"/>
          <c:order val="1"/>
          <c:tx>
            <c:strRef>
              <c:f>Hoja1!$C$1</c:f>
              <c:strCache>
                <c:ptCount val="1"/>
                <c:pt idx="0">
                  <c:v>2023</c:v>
                </c:pt>
              </c:strCache>
            </c:strRef>
          </c:tx>
          <c:invertIfNegative val="0"/>
          <c:cat>
            <c:strRef>
              <c:f>Hoja1!$A$2:$A$6</c:f>
              <c:strCache>
                <c:ptCount val="5"/>
                <c:pt idx="0">
                  <c:v>Total Muestras</c:v>
                </c:pt>
                <c:pt idx="1">
                  <c:v>Foco Rábicos</c:v>
                </c:pt>
                <c:pt idx="2">
                  <c:v>Gatos </c:v>
                </c:pt>
                <c:pt idx="3">
                  <c:v>Perros </c:v>
                </c:pt>
                <c:pt idx="4">
                  <c:v>Mangosta </c:v>
                </c:pt>
              </c:strCache>
            </c:strRef>
          </c:cat>
          <c:val>
            <c:numRef>
              <c:f>Hoja1!$C$2:$C$6</c:f>
              <c:numCache>
                <c:formatCode>General</c:formatCode>
                <c:ptCount val="5"/>
                <c:pt idx="0">
                  <c:v>29</c:v>
                </c:pt>
                <c:pt idx="1">
                  <c:v>5</c:v>
                </c:pt>
                <c:pt idx="2">
                  <c:v>2</c:v>
                </c:pt>
                <c:pt idx="3">
                  <c:v>2</c:v>
                </c:pt>
                <c:pt idx="4">
                  <c:v>1</c:v>
                </c:pt>
              </c:numCache>
            </c:numRef>
          </c:val>
        </c:ser>
        <c:dLbls>
          <c:showLegendKey val="0"/>
          <c:showVal val="1"/>
          <c:showCatName val="0"/>
          <c:showSerName val="0"/>
          <c:showPercent val="0"/>
          <c:showBubbleSize val="0"/>
        </c:dLbls>
        <c:gapWidth val="75"/>
        <c:shape val="box"/>
        <c:axId val="173339392"/>
        <c:axId val="173340928"/>
        <c:axId val="0"/>
      </c:bar3DChart>
      <c:catAx>
        <c:axId val="173339392"/>
        <c:scaling>
          <c:orientation val="minMax"/>
        </c:scaling>
        <c:delete val="0"/>
        <c:axPos val="b"/>
        <c:majorTickMark val="none"/>
        <c:minorTickMark val="none"/>
        <c:tickLblPos val="nextTo"/>
        <c:crossAx val="173340928"/>
        <c:crosses val="autoZero"/>
        <c:auto val="1"/>
        <c:lblAlgn val="ctr"/>
        <c:lblOffset val="100"/>
        <c:noMultiLvlLbl val="0"/>
      </c:catAx>
      <c:valAx>
        <c:axId val="173340928"/>
        <c:scaling>
          <c:orientation val="minMax"/>
        </c:scaling>
        <c:delete val="0"/>
        <c:axPos val="l"/>
        <c:numFmt formatCode="General" sourceLinked="1"/>
        <c:majorTickMark val="none"/>
        <c:minorTickMark val="none"/>
        <c:tickLblPos val="nextTo"/>
        <c:crossAx val="17333939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Plantillaedumed2017-1.dotx</Template>
  <TotalTime>57</TotalTime>
  <Pages>6</Pages>
  <Words>903</Words>
  <Characters>4970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Yaidilis</cp:lastModifiedBy>
  <cp:revision>5</cp:revision>
  <cp:lastPrinted>2007-03-08T18:41:00Z</cp:lastPrinted>
  <dcterms:created xsi:type="dcterms:W3CDTF">2025-03-04T19:40:00Z</dcterms:created>
  <dcterms:modified xsi:type="dcterms:W3CDTF">2025-03-18T18:56:00Z</dcterms:modified>
</cp:coreProperties>
</file>